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AF08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关于2024年度法治政府建设工作情况的报告</w:t>
      </w:r>
    </w:p>
    <w:p w14:paraId="0256C2B5">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p>
    <w:p w14:paraId="52310484">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w:t>
      </w:r>
      <w:r>
        <w:rPr>
          <w:rFonts w:hint="default" w:ascii="Times New Roman" w:hAnsi="Times New Roman" w:eastAsia="仿宋_GB2312" w:cs="Times New Roman"/>
          <w:color w:val="auto"/>
          <w:sz w:val="32"/>
          <w:szCs w:val="32"/>
          <w:lang w:eastAsia="zh-CN"/>
        </w:rPr>
        <w:t>神农架林区以习近平新时代中国特色社会主义思想为指导，</w:t>
      </w:r>
      <w:r>
        <w:rPr>
          <w:rFonts w:hint="default" w:ascii="Times New Roman" w:hAnsi="Times New Roman" w:eastAsia="仿宋_GB2312" w:cs="Times New Roman"/>
          <w:color w:val="auto"/>
          <w:sz w:val="32"/>
          <w:szCs w:val="32"/>
        </w:rPr>
        <w:t>深入学习贯彻党的二十大</w:t>
      </w:r>
      <w:r>
        <w:rPr>
          <w:rFonts w:hint="default" w:ascii="Times New Roman" w:hAnsi="Times New Roman" w:eastAsia="仿宋_GB2312" w:cs="Times New Roman"/>
          <w:color w:val="auto"/>
          <w:sz w:val="32"/>
          <w:szCs w:val="32"/>
          <w:lang w:eastAsia="zh-CN"/>
        </w:rPr>
        <w:t>、二十届三中全会</w:t>
      </w:r>
      <w:r>
        <w:rPr>
          <w:rFonts w:hint="default" w:ascii="Times New Roman" w:hAnsi="Times New Roman" w:eastAsia="仿宋_GB2312" w:cs="Times New Roman"/>
          <w:color w:val="auto"/>
          <w:sz w:val="32"/>
          <w:szCs w:val="32"/>
        </w:rPr>
        <w:t>精神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习近平法治思想</w:t>
      </w:r>
      <w:r>
        <w:rPr>
          <w:rFonts w:hint="default" w:ascii="Times New Roman" w:hAnsi="Times New Roman" w:eastAsia="仿宋_GB2312" w:cs="Times New Roman"/>
          <w:color w:val="auto"/>
          <w:sz w:val="32"/>
          <w:szCs w:val="32"/>
          <w:lang w:eastAsia="zh-CN"/>
        </w:rPr>
        <w:t>以及习近平总书记视察湖北重要讲话精神</w:t>
      </w:r>
      <w:r>
        <w:rPr>
          <w:rFonts w:hint="default" w:ascii="Times New Roman" w:hAnsi="Times New Roman" w:eastAsia="仿宋_GB2312" w:cs="Times New Roman"/>
          <w:color w:val="auto"/>
          <w:sz w:val="32"/>
          <w:szCs w:val="32"/>
        </w:rPr>
        <w:t>，坚持固本强基谋发展，改革创新谱新篇，优化服务提质效，扎实推进法治政府建设，不断提升政府治理体系和治理能力现代化水平。现将本年度法治政府建设情况报告如下：</w:t>
      </w:r>
    </w:p>
    <w:p w14:paraId="552A8588">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一、工作开展情况</w:t>
      </w:r>
    </w:p>
    <w:p w14:paraId="78AF7863">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楷体_GB2312" w:cs="Times New Roman"/>
          <w:b w:val="0"/>
          <w:bCs w:val="0"/>
          <w:color w:val="auto"/>
          <w:lang w:val="en-US" w:eastAsia="zh-CN"/>
        </w:rPr>
      </w:pPr>
      <w:r>
        <w:rPr>
          <w:rFonts w:hint="default" w:ascii="Times New Roman" w:hAnsi="Times New Roman" w:eastAsia="楷体_GB2312" w:cs="Times New Roman"/>
          <w:b/>
          <w:bCs/>
          <w:color w:val="auto"/>
          <w:sz w:val="32"/>
          <w:szCs w:val="32"/>
        </w:rPr>
        <w:t>（一）</w:t>
      </w:r>
      <w:r>
        <w:rPr>
          <w:rFonts w:hint="default" w:ascii="Times New Roman" w:hAnsi="Times New Roman" w:eastAsia="楷体_GB2312" w:cs="Times New Roman"/>
          <w:b/>
          <w:bCs/>
          <w:color w:val="auto"/>
          <w:sz w:val="32"/>
          <w:szCs w:val="32"/>
          <w:lang w:eastAsia="zh-CN"/>
        </w:rPr>
        <w:t>坚持</w:t>
      </w:r>
      <w:r>
        <w:rPr>
          <w:rFonts w:hint="default" w:ascii="Times New Roman" w:hAnsi="Times New Roman" w:eastAsia="楷体_GB2312" w:cs="Times New Roman"/>
          <w:b/>
          <w:bCs/>
          <w:color w:val="auto"/>
          <w:sz w:val="32"/>
          <w:szCs w:val="32"/>
        </w:rPr>
        <w:t>党的领导，</w:t>
      </w:r>
      <w:r>
        <w:rPr>
          <w:rFonts w:hint="default" w:ascii="Times New Roman" w:hAnsi="Times New Roman" w:eastAsia="楷体_GB2312" w:cs="Times New Roman"/>
          <w:b/>
          <w:bCs/>
          <w:color w:val="auto"/>
          <w:lang w:val="en-US" w:eastAsia="zh-CN"/>
        </w:rPr>
        <w:t>推动法治政府建设水平不断提升</w:t>
      </w:r>
    </w:p>
    <w:p w14:paraId="67AE04D5">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学习宣传有力有效。</w:t>
      </w:r>
      <w:r>
        <w:rPr>
          <w:rFonts w:hint="default" w:ascii="Times New Roman" w:hAnsi="Times New Roman" w:eastAsia="仿宋_GB2312" w:cs="Times New Roman"/>
          <w:color w:val="auto"/>
          <w:sz w:val="32"/>
          <w:szCs w:val="32"/>
          <w:lang w:eastAsia="zh-CN"/>
        </w:rPr>
        <w:t>抓住</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关键少数</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，把习近平法治思想及领导干部应知应会法律法规作为必学内容，推动林区党委理论学习中心组学习</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eastAsia="zh-CN"/>
        </w:rPr>
        <w:t>次、党委常委会学习</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eastAsia="zh-CN"/>
        </w:rPr>
        <w:t>次、政府常务会学习</w:t>
      </w:r>
      <w:r>
        <w:rPr>
          <w:rFonts w:hint="default"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bCs/>
          <w:color w:val="auto"/>
          <w:sz w:val="32"/>
          <w:szCs w:val="32"/>
          <w:lang w:eastAsia="zh-CN"/>
        </w:rPr>
        <w:t>持续督导全区各级党委</w:t>
      </w:r>
      <w:r>
        <w:rPr>
          <w:rFonts w:hint="default" w:ascii="Times New Roman" w:hAnsi="Times New Roman" w:eastAsia="仿宋_GB2312" w:cs="Times New Roman"/>
          <w:bCs/>
          <w:color w:val="auto"/>
          <w:sz w:val="32"/>
          <w:szCs w:val="32"/>
          <w:lang w:val="en-US" w:eastAsia="zh-CN"/>
        </w:rPr>
        <w:t>（党组）理论中心组常态化开展法治学习，</w:t>
      </w:r>
      <w:r>
        <w:rPr>
          <w:rFonts w:hint="default" w:ascii="Times New Roman" w:hAnsi="Times New Roman" w:eastAsia="仿宋_GB2312" w:cs="Times New Roman"/>
          <w:color w:val="auto"/>
          <w:sz w:val="32"/>
          <w:szCs w:val="32"/>
          <w:lang w:eastAsia="zh-CN"/>
        </w:rPr>
        <w:t>扎实开展习近平法治思想学习宣传活动</w:t>
      </w:r>
      <w:r>
        <w:rPr>
          <w:rFonts w:hint="default" w:ascii="Times New Roman" w:hAnsi="Times New Roman" w:eastAsia="仿宋_GB2312" w:cs="Times New Roman"/>
          <w:color w:val="auto"/>
          <w:sz w:val="32"/>
          <w:szCs w:val="32"/>
          <w:lang w:val="en-US" w:eastAsia="zh-CN"/>
        </w:rPr>
        <w:t>600余场次</w:t>
      </w:r>
      <w:r>
        <w:rPr>
          <w:rFonts w:hint="default" w:ascii="Times New Roman" w:hAnsi="Times New Roman" w:eastAsia="仿宋_GB2312" w:cs="Times New Roman"/>
          <w:color w:val="auto"/>
          <w:sz w:val="32"/>
          <w:szCs w:val="32"/>
          <w:lang w:eastAsia="zh-CN"/>
        </w:rPr>
        <w:t>。</w:t>
      </w:r>
    </w:p>
    <w:p w14:paraId="66575818">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eastAsia="zh-CN"/>
        </w:rPr>
        <w:t>法治责任压紧压实。</w:t>
      </w:r>
      <w:r>
        <w:rPr>
          <w:rFonts w:hint="default" w:ascii="Times New Roman" w:hAnsi="Times New Roman" w:eastAsia="仿宋_GB2312" w:cs="Times New Roman"/>
          <w:b w:val="0"/>
          <w:bCs w:val="0"/>
          <w:color w:val="auto"/>
          <w:sz w:val="32"/>
          <w:szCs w:val="32"/>
          <w:lang w:eastAsia="zh-CN"/>
        </w:rPr>
        <w:t>召开中共神农架林区第十三届委员会全面依法治区委员会第三次</w:t>
      </w:r>
      <w:r>
        <w:rPr>
          <w:rFonts w:hint="default" w:ascii="Times New Roman" w:hAnsi="Times New Roman" w:eastAsia="仿宋_GB2312" w:cs="Times New Roman"/>
          <w:b w:val="0"/>
          <w:bCs w:val="0"/>
          <w:color w:val="auto"/>
          <w:sz w:val="32"/>
          <w:szCs w:val="32"/>
          <w:lang w:val="en-US" w:eastAsia="zh-CN"/>
        </w:rPr>
        <w:t>全体</w:t>
      </w:r>
      <w:r>
        <w:rPr>
          <w:rFonts w:hint="default" w:ascii="Times New Roman" w:hAnsi="Times New Roman" w:eastAsia="仿宋_GB2312" w:cs="Times New Roman"/>
          <w:b w:val="0"/>
          <w:bCs w:val="0"/>
          <w:color w:val="auto"/>
          <w:sz w:val="32"/>
          <w:szCs w:val="32"/>
          <w:lang w:eastAsia="zh-CN"/>
        </w:rPr>
        <w:t>会议，</w:t>
      </w:r>
      <w:r>
        <w:rPr>
          <w:rFonts w:hint="default" w:ascii="Times New Roman" w:hAnsi="Times New Roman" w:eastAsia="仿宋_GB2312" w:cs="Times New Roman"/>
          <w:color w:val="auto"/>
          <w:sz w:val="32"/>
          <w:szCs w:val="32"/>
          <w:lang w:eastAsia="zh-CN"/>
        </w:rPr>
        <w:t>听取法治建设推进情况汇报，系统谋划本年度法治建设重点工作任务。定期上会研究法治政府工作，林区党委常委会专题研究</w:t>
      </w:r>
      <w:r>
        <w:rPr>
          <w:rFonts w:hint="default"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lang w:eastAsia="zh-CN"/>
        </w:rPr>
        <w:t>、政府常务会专题听取汇报2次。将法治政府建设作为</w:t>
      </w:r>
      <w:r>
        <w:rPr>
          <w:rFonts w:hint="default" w:ascii="Times New Roman" w:hAnsi="Times New Roman" w:eastAsia="仿宋_GB2312" w:cs="Times New Roman"/>
          <w:b w:val="0"/>
          <w:bCs w:val="0"/>
          <w:color w:val="auto"/>
          <w:kern w:val="2"/>
          <w:sz w:val="32"/>
          <w:szCs w:val="32"/>
          <w:lang w:val="en-US" w:eastAsia="zh-CN" w:bidi="ar-SA"/>
        </w:rPr>
        <w:t>依法治区委员会年度工作要点重点工作推进，</w:t>
      </w:r>
      <w:r>
        <w:rPr>
          <w:rFonts w:hint="default" w:ascii="Times New Roman" w:hAnsi="Times New Roman" w:eastAsia="仿宋_GB2312" w:cs="Times New Roman"/>
          <w:color w:val="auto"/>
          <w:sz w:val="32"/>
          <w:szCs w:val="32"/>
          <w:lang w:val="en-US" w:eastAsia="zh-CN"/>
        </w:rPr>
        <w:t>动态调整区级党政主要负责人履行推进法治建设第一责任人职责清单，狠抓工作任务落实</w:t>
      </w:r>
      <w:r>
        <w:rPr>
          <w:rFonts w:hint="default" w:ascii="Times New Roman" w:hAnsi="Times New Roman" w:eastAsia="仿宋_GB2312" w:cs="Times New Roman"/>
          <w:b w:val="0"/>
          <w:bCs w:val="0"/>
          <w:color w:val="auto"/>
          <w:kern w:val="2"/>
          <w:sz w:val="32"/>
          <w:szCs w:val="32"/>
          <w:lang w:val="en-US" w:eastAsia="zh-CN" w:bidi="ar-SA"/>
        </w:rPr>
        <w:t>。推动领导干部述法</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两述三同步</w:t>
      </w:r>
      <w:r>
        <w:rPr>
          <w:rFonts w:hint="default" w:ascii="仿宋_GB2312" w:hAnsi="仿宋_GB2312" w:eastAsia="仿宋_GB2312" w:cs="仿宋_GB2312"/>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，实现</w:t>
      </w:r>
      <w:r>
        <w:rPr>
          <w:rFonts w:hint="default" w:ascii="Times New Roman" w:hAnsi="Times New Roman" w:eastAsia="仿宋_GB2312" w:cs="Times New Roman"/>
          <w:color w:val="auto"/>
          <w:sz w:val="32"/>
          <w:szCs w:val="32"/>
        </w:rPr>
        <w:t>乡镇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区直单位</w:t>
      </w:r>
      <w:r>
        <w:rPr>
          <w:rFonts w:hint="default" w:ascii="Times New Roman" w:hAnsi="Times New Roman" w:eastAsia="仿宋_GB2312" w:cs="Times New Roman"/>
          <w:color w:val="auto"/>
          <w:sz w:val="32"/>
          <w:szCs w:val="32"/>
          <w:lang w:eastAsia="zh-CN"/>
        </w:rPr>
        <w:t>党政主要负责人</w:t>
      </w:r>
      <w:r>
        <w:rPr>
          <w:rFonts w:hint="default" w:ascii="Times New Roman" w:hAnsi="Times New Roman" w:eastAsia="仿宋_GB2312" w:cs="Times New Roman"/>
          <w:color w:val="auto"/>
          <w:sz w:val="32"/>
          <w:szCs w:val="32"/>
        </w:rPr>
        <w:t>书面述法</w:t>
      </w:r>
      <w:r>
        <w:rPr>
          <w:rFonts w:hint="default" w:ascii="Times New Roman" w:hAnsi="Times New Roman" w:eastAsia="仿宋_GB2312" w:cs="Times New Roman"/>
          <w:color w:val="auto"/>
          <w:sz w:val="32"/>
          <w:szCs w:val="32"/>
          <w:lang w:eastAsia="zh-CN"/>
        </w:rPr>
        <w:t>全覆盖</w:t>
      </w:r>
      <w:r>
        <w:rPr>
          <w:rFonts w:hint="default" w:ascii="Times New Roman" w:hAnsi="Times New Roman" w:eastAsia="仿宋_GB2312" w:cs="Times New Roman"/>
          <w:color w:val="auto"/>
          <w:sz w:val="32"/>
          <w:szCs w:val="32"/>
        </w:rPr>
        <w:t>，并在</w:t>
      </w:r>
      <w:r>
        <w:rPr>
          <w:rFonts w:hint="default" w:ascii="Times New Roman" w:hAnsi="Times New Roman" w:eastAsia="仿宋_GB2312" w:cs="Times New Roman"/>
          <w:color w:val="auto"/>
          <w:sz w:val="32"/>
          <w:szCs w:val="32"/>
          <w:lang w:eastAsia="zh-CN"/>
        </w:rPr>
        <w:t>工作中全面推行</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述职述廉</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述法</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严格落实法治建设月报制度，</w:t>
      </w:r>
      <w:r>
        <w:rPr>
          <w:rFonts w:hint="default" w:ascii="Times New Roman" w:hAnsi="Times New Roman" w:eastAsia="仿宋_GB2312" w:cs="Times New Roman"/>
          <w:color w:val="auto"/>
          <w:sz w:val="32"/>
          <w:szCs w:val="32"/>
          <w:lang w:eastAsia="zh-CN"/>
        </w:rPr>
        <w:t>及时完成</w:t>
      </w:r>
      <w:r>
        <w:rPr>
          <w:rFonts w:hint="default" w:ascii="Times New Roman" w:hAnsi="Times New Roman" w:eastAsia="仿宋_GB2312" w:cs="Times New Roman"/>
          <w:color w:val="auto"/>
          <w:sz w:val="32"/>
          <w:szCs w:val="32"/>
          <w:lang w:val="en-US" w:eastAsia="zh-CN"/>
        </w:rPr>
        <w:t>12期法治</w:t>
      </w:r>
      <w:r>
        <w:rPr>
          <w:rFonts w:hint="default" w:ascii="Times New Roman" w:hAnsi="Times New Roman" w:eastAsia="仿宋_GB2312" w:cs="Times New Roman"/>
          <w:color w:val="auto"/>
          <w:sz w:val="32"/>
          <w:szCs w:val="32"/>
          <w:lang w:eastAsia="zh-CN"/>
        </w:rPr>
        <w:t>月报的梳理及上报工作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精心</w:t>
      </w:r>
      <w:r>
        <w:rPr>
          <w:rFonts w:hint="default" w:ascii="Times New Roman" w:hAnsi="Times New Roman" w:eastAsia="仿宋_GB2312" w:cs="Times New Roman"/>
          <w:color w:val="auto"/>
          <w:sz w:val="32"/>
          <w:szCs w:val="32"/>
          <w:lang w:eastAsia="zh-CN"/>
        </w:rPr>
        <w:t>撰写《神农架林区关于2023年法治政府建设情况的报告》，按程序上报省委、省政府，并向社会公布。</w:t>
      </w:r>
    </w:p>
    <w:p w14:paraId="3E94C2EF">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3.法治</w:t>
      </w:r>
      <w:r>
        <w:rPr>
          <w:rFonts w:hint="default" w:ascii="Times New Roman" w:hAnsi="Times New Roman" w:eastAsia="仿宋_GB2312" w:cs="Times New Roman"/>
          <w:b/>
          <w:bCs/>
          <w:color w:val="auto"/>
          <w:lang w:eastAsia="zh-CN"/>
        </w:rPr>
        <w:t>督察创新创优。</w:t>
      </w:r>
      <w:r>
        <w:rPr>
          <w:rFonts w:hint="default" w:ascii="Times New Roman" w:hAnsi="Times New Roman" w:eastAsia="仿宋_GB2312" w:cs="Times New Roman"/>
          <w:color w:val="auto"/>
        </w:rPr>
        <w:t>扎实开展法治督察</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三创三化</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改革项目创建</w:t>
      </w:r>
      <w:r>
        <w:rPr>
          <w:rFonts w:hint="default" w:ascii="Times New Roman" w:hAnsi="Times New Roman" w:eastAsia="仿宋_GB2312" w:cs="Times New Roman"/>
          <w:color w:val="auto"/>
          <w:lang w:val="en-US" w:eastAsia="zh-CN"/>
        </w:rPr>
        <w:t>，逐步建立健全</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法治督察＋行政执法监督+行政复议监督</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法治督察+纪检监察+党委巡察</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衔接配合的工作机制，推动了全面依法治区和全面从严治党协调衔接、相互促进、有机统一。今年，通过畅通问题线索收集渠道和建立问题线索主动收集机制，收集问题线索12条，及时制发《法治督察督办函》</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递进式推动以督促改，以改促升。</w:t>
      </w:r>
    </w:p>
    <w:p w14:paraId="31DCC6DB">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eastAsia="zh-CN"/>
        </w:rPr>
        <w:t>坚持效能优先</w:t>
      </w:r>
      <w:r>
        <w:rPr>
          <w:rFonts w:hint="default" w:ascii="Times New Roman" w:hAnsi="Times New Roman" w:eastAsia="楷体_GB2312" w:cs="Times New Roman"/>
          <w:b/>
          <w:bCs/>
          <w:color w:val="auto"/>
          <w:sz w:val="32"/>
          <w:szCs w:val="32"/>
        </w:rPr>
        <w:t>，</w:t>
      </w:r>
      <w:r>
        <w:rPr>
          <w:rFonts w:hint="default" w:ascii="Times New Roman" w:hAnsi="Times New Roman" w:eastAsia="楷体_GB2312" w:cs="Times New Roman"/>
          <w:b/>
          <w:bCs/>
          <w:color w:val="auto"/>
          <w:sz w:val="32"/>
          <w:szCs w:val="32"/>
          <w:lang w:eastAsia="zh-CN"/>
        </w:rPr>
        <w:t>法治化营商环境更加优质高效</w:t>
      </w:r>
    </w:p>
    <w:p w14:paraId="2B3FFEC6">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sz w:val="32"/>
          <w:szCs w:val="32"/>
          <w:vertAlign w:val="baseline"/>
          <w:lang w:val="en-US" w:eastAsia="zh-CN"/>
        </w:rPr>
        <w:t>4.法治化营商环境不断优化。</w:t>
      </w:r>
      <w:r>
        <w:rPr>
          <w:rFonts w:hint="default" w:ascii="Times New Roman" w:hAnsi="Times New Roman" w:eastAsia="仿宋_GB2312" w:cs="Times New Roman"/>
          <w:b w:val="0"/>
          <w:bCs w:val="0"/>
          <w:color w:val="auto"/>
          <w:sz w:val="32"/>
          <w:szCs w:val="32"/>
          <w:lang w:val="en-US" w:eastAsia="zh-CN"/>
        </w:rPr>
        <w:t>切实推进招投标</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三减一降一远程</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，有效提高了招标服务效率。</w:t>
      </w:r>
      <w:r>
        <w:rPr>
          <w:rFonts w:hint="default" w:ascii="Times New Roman" w:hAnsi="Times New Roman" w:eastAsia="仿宋_GB2312" w:cs="Times New Roman"/>
          <w:b w:val="0"/>
          <w:bCs w:val="0"/>
          <w:color w:val="auto"/>
          <w:sz w:val="32"/>
          <w:szCs w:val="32"/>
          <w:lang w:eastAsia="zh-CN"/>
        </w:rPr>
        <w:t>全面探索做实</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集成办</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承诺办</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跨域办</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智能办</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，稳步</w:t>
      </w:r>
      <w:r>
        <w:rPr>
          <w:rFonts w:hint="default" w:ascii="Times New Roman" w:hAnsi="Times New Roman" w:eastAsia="仿宋_GB2312" w:cs="Times New Roman"/>
          <w:b w:val="0"/>
          <w:bCs w:val="0"/>
          <w:color w:val="auto"/>
          <w:sz w:val="32"/>
          <w:szCs w:val="32"/>
          <w:lang w:eastAsia="zh-CN"/>
        </w:rPr>
        <w:t>推进</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高效办成一件事</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试点改革</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pacing w:val="1"/>
          <w:sz w:val="32"/>
          <w:szCs w:val="32"/>
        </w:rPr>
        <w:t>积极推进政策服务</w:t>
      </w:r>
      <w:r>
        <w:rPr>
          <w:rFonts w:hint="default" w:ascii="仿宋_GB2312" w:hAnsi="仿宋_GB2312" w:eastAsia="仿宋_GB2312" w:cs="仿宋_GB2312"/>
          <w:b w:val="0"/>
          <w:bCs w:val="0"/>
          <w:color w:val="auto"/>
          <w:spacing w:val="1"/>
          <w:sz w:val="32"/>
          <w:szCs w:val="32"/>
        </w:rPr>
        <w:t>“</w:t>
      </w:r>
      <w:r>
        <w:rPr>
          <w:rFonts w:hint="default" w:ascii="Times New Roman" w:hAnsi="Times New Roman" w:eastAsia="仿宋_GB2312" w:cs="Times New Roman"/>
          <w:b w:val="0"/>
          <w:bCs w:val="0"/>
          <w:color w:val="auto"/>
          <w:spacing w:val="1"/>
          <w:sz w:val="32"/>
          <w:szCs w:val="32"/>
        </w:rPr>
        <w:t>免申办</w:t>
      </w:r>
      <w:r>
        <w:rPr>
          <w:rFonts w:hint="default" w:ascii="仿宋_GB2312" w:hAnsi="仿宋_GB2312" w:eastAsia="仿宋_GB2312" w:cs="仿宋_GB2312"/>
          <w:b w:val="0"/>
          <w:bCs w:val="0"/>
          <w:color w:val="auto"/>
          <w:spacing w:val="1"/>
          <w:sz w:val="32"/>
          <w:szCs w:val="32"/>
        </w:rPr>
        <w:t>”</w:t>
      </w:r>
      <w:r>
        <w:rPr>
          <w:rFonts w:hint="default" w:ascii="Times New Roman" w:hAnsi="Times New Roman" w:eastAsia="仿宋_GB2312" w:cs="Times New Roman"/>
          <w:b w:val="0"/>
          <w:bCs w:val="0"/>
          <w:color w:val="auto"/>
          <w:spacing w:val="1"/>
          <w:sz w:val="32"/>
          <w:szCs w:val="32"/>
        </w:rPr>
        <w:t>试点建设，</w:t>
      </w:r>
      <w:r>
        <w:rPr>
          <w:rFonts w:hint="default" w:ascii="Times New Roman" w:hAnsi="Times New Roman" w:eastAsia="仿宋_GB2312" w:cs="Times New Roman"/>
          <w:b w:val="0"/>
          <w:bCs w:val="0"/>
          <w:color w:val="auto"/>
          <w:spacing w:val="1"/>
          <w:sz w:val="32"/>
          <w:szCs w:val="32"/>
          <w:lang w:eastAsia="zh-CN"/>
        </w:rPr>
        <w:t>发布</w:t>
      </w:r>
      <w:r>
        <w:rPr>
          <w:rFonts w:hint="default" w:ascii="Times New Roman" w:hAnsi="Times New Roman" w:eastAsia="仿宋_GB2312" w:cs="Times New Roman"/>
          <w:b w:val="0"/>
          <w:bCs w:val="0"/>
          <w:color w:val="auto"/>
          <w:spacing w:val="9"/>
          <w:sz w:val="32"/>
          <w:szCs w:val="32"/>
        </w:rPr>
        <w:t>惠企免申办政策74</w:t>
      </w:r>
      <w:r>
        <w:rPr>
          <w:rFonts w:hint="default" w:ascii="Times New Roman" w:hAnsi="Times New Roman" w:eastAsia="仿宋_GB2312" w:cs="Times New Roman"/>
          <w:b w:val="0"/>
          <w:bCs w:val="0"/>
          <w:color w:val="auto"/>
          <w:spacing w:val="-56"/>
          <w:sz w:val="32"/>
          <w:szCs w:val="32"/>
        </w:rPr>
        <w:t xml:space="preserve"> </w:t>
      </w:r>
      <w:r>
        <w:rPr>
          <w:rFonts w:hint="default" w:ascii="Times New Roman" w:hAnsi="Times New Roman" w:eastAsia="仿宋_GB2312" w:cs="Times New Roman"/>
          <w:b w:val="0"/>
          <w:bCs w:val="0"/>
          <w:color w:val="auto"/>
          <w:spacing w:val="9"/>
          <w:sz w:val="32"/>
          <w:szCs w:val="32"/>
        </w:rPr>
        <w:t>项</w:t>
      </w:r>
      <w:r>
        <w:rPr>
          <w:rFonts w:hint="default" w:ascii="Times New Roman" w:hAnsi="Times New Roman" w:eastAsia="仿宋_GB2312" w:cs="Times New Roman"/>
          <w:b w:val="0"/>
          <w:bCs w:val="0"/>
          <w:color w:val="auto"/>
          <w:spacing w:val="8"/>
          <w:sz w:val="32"/>
          <w:szCs w:val="32"/>
        </w:rPr>
        <w:t>。</w:t>
      </w:r>
      <w:r>
        <w:rPr>
          <w:rFonts w:hint="default" w:ascii="Times New Roman" w:hAnsi="Times New Roman" w:eastAsia="仿宋_GB2312" w:cs="Times New Roman"/>
          <w:b w:val="0"/>
          <w:bCs w:val="0"/>
          <w:color w:val="auto"/>
          <w:spacing w:val="-12"/>
          <w:sz w:val="32"/>
          <w:szCs w:val="32"/>
        </w:rPr>
        <w:t>规范</w:t>
      </w:r>
      <w:r>
        <w:rPr>
          <w:rFonts w:hint="default" w:ascii="Times New Roman" w:hAnsi="Times New Roman" w:eastAsia="仿宋_GB2312" w:cs="Times New Roman"/>
          <w:b w:val="0"/>
          <w:bCs w:val="0"/>
          <w:color w:val="auto"/>
          <w:spacing w:val="-27"/>
          <w:sz w:val="32"/>
          <w:szCs w:val="32"/>
        </w:rPr>
        <w:t xml:space="preserve"> </w:t>
      </w:r>
      <w:r>
        <w:rPr>
          <w:rFonts w:hint="default" w:ascii="Times New Roman" w:hAnsi="Times New Roman" w:eastAsia="仿宋_GB2312" w:cs="Times New Roman"/>
          <w:b w:val="0"/>
          <w:bCs w:val="0"/>
          <w:color w:val="auto"/>
          <w:spacing w:val="-12"/>
          <w:sz w:val="32"/>
          <w:szCs w:val="32"/>
        </w:rPr>
        <w:t>12345</w:t>
      </w:r>
      <w:r>
        <w:rPr>
          <w:rFonts w:hint="default" w:ascii="Times New Roman" w:hAnsi="Times New Roman" w:eastAsia="仿宋_GB2312" w:cs="Times New Roman"/>
          <w:b w:val="0"/>
          <w:bCs w:val="0"/>
          <w:color w:val="auto"/>
          <w:spacing w:val="-62"/>
          <w:sz w:val="32"/>
          <w:szCs w:val="32"/>
        </w:rPr>
        <w:t xml:space="preserve"> </w:t>
      </w:r>
      <w:r>
        <w:rPr>
          <w:rFonts w:hint="default" w:ascii="Times New Roman" w:hAnsi="Times New Roman" w:eastAsia="仿宋_GB2312" w:cs="Times New Roman"/>
          <w:b w:val="0"/>
          <w:bCs w:val="0"/>
          <w:color w:val="auto"/>
          <w:spacing w:val="-12"/>
          <w:sz w:val="32"/>
          <w:szCs w:val="32"/>
        </w:rPr>
        <w:t>便民热线运行，</w:t>
      </w:r>
      <w:r>
        <w:rPr>
          <w:rFonts w:hint="default" w:ascii="Times New Roman" w:hAnsi="Times New Roman" w:eastAsia="仿宋_GB2312" w:cs="Times New Roman"/>
          <w:b w:val="0"/>
          <w:bCs w:val="0"/>
          <w:color w:val="auto"/>
          <w:spacing w:val="-12"/>
          <w:sz w:val="32"/>
          <w:szCs w:val="32"/>
          <w:lang w:eastAsia="zh-CN"/>
        </w:rPr>
        <w:t>打造</w:t>
      </w:r>
      <w:r>
        <w:rPr>
          <w:rFonts w:hint="default" w:ascii="Times New Roman" w:hAnsi="Times New Roman" w:eastAsia="仿宋_GB2312" w:cs="Times New Roman"/>
          <w:b w:val="0"/>
          <w:bCs w:val="0"/>
          <w:color w:val="auto"/>
          <w:spacing w:val="-12"/>
          <w:sz w:val="32"/>
          <w:szCs w:val="32"/>
          <w:lang w:val="en-US" w:eastAsia="zh-CN"/>
        </w:rPr>
        <w:t>12345有事找政府品牌，</w:t>
      </w:r>
      <w:r>
        <w:rPr>
          <w:rFonts w:hint="default" w:ascii="Times New Roman" w:hAnsi="Times New Roman" w:eastAsia="仿宋_GB2312" w:cs="Times New Roman"/>
          <w:b w:val="0"/>
          <w:bCs w:val="0"/>
          <w:color w:val="auto"/>
          <w:spacing w:val="5"/>
          <w:sz w:val="32"/>
          <w:szCs w:val="32"/>
        </w:rPr>
        <w:t>接听来电</w:t>
      </w:r>
      <w:r>
        <w:rPr>
          <w:rFonts w:hint="default" w:ascii="Times New Roman" w:hAnsi="Times New Roman" w:eastAsia="仿宋_GB2312" w:cs="Times New Roman"/>
          <w:b w:val="0"/>
          <w:bCs w:val="0"/>
          <w:color w:val="auto"/>
          <w:spacing w:val="-3"/>
          <w:sz w:val="32"/>
          <w:szCs w:val="32"/>
        </w:rPr>
        <w:t>11502</w:t>
      </w:r>
      <w:r>
        <w:rPr>
          <w:rFonts w:hint="default" w:ascii="Times New Roman" w:hAnsi="Times New Roman" w:eastAsia="仿宋_GB2312" w:cs="Times New Roman"/>
          <w:b w:val="0"/>
          <w:bCs w:val="0"/>
          <w:color w:val="auto"/>
          <w:spacing w:val="-55"/>
          <w:sz w:val="32"/>
          <w:szCs w:val="32"/>
        </w:rPr>
        <w:t xml:space="preserve"> </w:t>
      </w:r>
      <w:r>
        <w:rPr>
          <w:rFonts w:hint="default" w:ascii="Times New Roman" w:hAnsi="Times New Roman" w:eastAsia="仿宋_GB2312" w:cs="Times New Roman"/>
          <w:b w:val="0"/>
          <w:bCs w:val="0"/>
          <w:color w:val="auto"/>
          <w:spacing w:val="-3"/>
          <w:sz w:val="32"/>
          <w:szCs w:val="32"/>
        </w:rPr>
        <w:t>个，微信工单</w:t>
      </w:r>
      <w:r>
        <w:rPr>
          <w:rFonts w:hint="default" w:ascii="Times New Roman" w:hAnsi="Times New Roman" w:eastAsia="仿宋_GB2312" w:cs="Times New Roman"/>
          <w:b w:val="0"/>
          <w:bCs w:val="0"/>
          <w:color w:val="auto"/>
          <w:spacing w:val="-46"/>
          <w:sz w:val="32"/>
          <w:szCs w:val="32"/>
        </w:rPr>
        <w:t xml:space="preserve"> </w:t>
      </w:r>
      <w:r>
        <w:rPr>
          <w:rFonts w:hint="default" w:ascii="Times New Roman" w:hAnsi="Times New Roman" w:eastAsia="仿宋_GB2312" w:cs="Times New Roman"/>
          <w:b w:val="0"/>
          <w:bCs w:val="0"/>
          <w:color w:val="auto"/>
          <w:spacing w:val="-3"/>
          <w:sz w:val="32"/>
          <w:szCs w:val="32"/>
        </w:rPr>
        <w:t>82</w:t>
      </w:r>
      <w:r>
        <w:rPr>
          <w:rFonts w:hint="default" w:ascii="Times New Roman" w:hAnsi="Times New Roman" w:eastAsia="仿宋_GB2312" w:cs="Times New Roman"/>
          <w:b w:val="0"/>
          <w:bCs w:val="0"/>
          <w:color w:val="auto"/>
          <w:spacing w:val="-58"/>
          <w:sz w:val="32"/>
          <w:szCs w:val="32"/>
        </w:rPr>
        <w:t xml:space="preserve"> </w:t>
      </w:r>
      <w:r>
        <w:rPr>
          <w:rFonts w:hint="default" w:ascii="Times New Roman" w:hAnsi="Times New Roman" w:eastAsia="仿宋_GB2312" w:cs="Times New Roman"/>
          <w:b w:val="0"/>
          <w:bCs w:val="0"/>
          <w:color w:val="auto"/>
          <w:spacing w:val="-3"/>
          <w:sz w:val="32"/>
          <w:szCs w:val="32"/>
        </w:rPr>
        <w:t>条，110</w:t>
      </w:r>
      <w:r>
        <w:rPr>
          <w:rFonts w:hint="default" w:ascii="Times New Roman" w:hAnsi="Times New Roman" w:eastAsia="仿宋_GB2312" w:cs="Times New Roman"/>
          <w:b w:val="0"/>
          <w:bCs w:val="0"/>
          <w:color w:val="auto"/>
          <w:spacing w:val="-62"/>
          <w:sz w:val="32"/>
          <w:szCs w:val="32"/>
        </w:rPr>
        <w:t xml:space="preserve"> </w:t>
      </w:r>
      <w:r>
        <w:rPr>
          <w:rFonts w:hint="default" w:ascii="Times New Roman" w:hAnsi="Times New Roman" w:eastAsia="仿宋_GB2312" w:cs="Times New Roman"/>
          <w:b w:val="0"/>
          <w:bCs w:val="0"/>
          <w:color w:val="auto"/>
          <w:spacing w:val="-3"/>
          <w:sz w:val="32"/>
          <w:szCs w:val="32"/>
        </w:rPr>
        <w:t>推送工单</w:t>
      </w:r>
      <w:r>
        <w:rPr>
          <w:rFonts w:hint="default" w:ascii="Times New Roman" w:hAnsi="Times New Roman" w:eastAsia="仿宋_GB2312" w:cs="Times New Roman"/>
          <w:b w:val="0"/>
          <w:bCs w:val="0"/>
          <w:color w:val="auto"/>
          <w:spacing w:val="-47"/>
          <w:sz w:val="32"/>
          <w:szCs w:val="32"/>
        </w:rPr>
        <w:t xml:space="preserve"> </w:t>
      </w:r>
      <w:r>
        <w:rPr>
          <w:rFonts w:hint="default" w:ascii="Times New Roman" w:hAnsi="Times New Roman" w:eastAsia="仿宋_GB2312" w:cs="Times New Roman"/>
          <w:b w:val="0"/>
          <w:bCs w:val="0"/>
          <w:color w:val="auto"/>
          <w:spacing w:val="-3"/>
          <w:sz w:val="32"/>
          <w:szCs w:val="32"/>
        </w:rPr>
        <w:t>57</w:t>
      </w:r>
      <w:r>
        <w:rPr>
          <w:rFonts w:hint="default" w:ascii="Times New Roman" w:hAnsi="Times New Roman" w:eastAsia="仿宋_GB2312" w:cs="Times New Roman"/>
          <w:b w:val="0"/>
          <w:bCs w:val="0"/>
          <w:color w:val="auto"/>
          <w:spacing w:val="-59"/>
          <w:sz w:val="32"/>
          <w:szCs w:val="32"/>
        </w:rPr>
        <w:t xml:space="preserve"> </w:t>
      </w:r>
      <w:r>
        <w:rPr>
          <w:rFonts w:hint="default" w:ascii="Times New Roman" w:hAnsi="Times New Roman" w:eastAsia="仿宋_GB2312" w:cs="Times New Roman"/>
          <w:b w:val="0"/>
          <w:bCs w:val="0"/>
          <w:color w:val="auto"/>
          <w:spacing w:val="-3"/>
          <w:sz w:val="32"/>
          <w:szCs w:val="32"/>
        </w:rPr>
        <w:t>条，省工单</w:t>
      </w:r>
      <w:r>
        <w:rPr>
          <w:rFonts w:hint="default" w:ascii="Times New Roman" w:hAnsi="Times New Roman" w:eastAsia="仿宋_GB2312" w:cs="Times New Roman"/>
          <w:b w:val="0"/>
          <w:bCs w:val="0"/>
          <w:color w:val="auto"/>
          <w:spacing w:val="-43"/>
          <w:sz w:val="32"/>
          <w:szCs w:val="32"/>
        </w:rPr>
        <w:t xml:space="preserve"> </w:t>
      </w:r>
      <w:r>
        <w:rPr>
          <w:rFonts w:hint="default" w:ascii="Times New Roman" w:hAnsi="Times New Roman" w:eastAsia="仿宋_GB2312" w:cs="Times New Roman"/>
          <w:b w:val="0"/>
          <w:bCs w:val="0"/>
          <w:color w:val="auto"/>
          <w:spacing w:val="-3"/>
          <w:sz w:val="32"/>
          <w:szCs w:val="32"/>
        </w:rPr>
        <w:t>109</w:t>
      </w:r>
      <w:r>
        <w:rPr>
          <w:rFonts w:hint="default" w:ascii="Times New Roman" w:hAnsi="Times New Roman" w:eastAsia="仿宋_GB2312" w:cs="Times New Roman"/>
          <w:b w:val="0"/>
          <w:bCs w:val="0"/>
          <w:color w:val="auto"/>
          <w:spacing w:val="-58"/>
          <w:sz w:val="32"/>
          <w:szCs w:val="32"/>
        </w:rPr>
        <w:t xml:space="preserve"> </w:t>
      </w:r>
      <w:r>
        <w:rPr>
          <w:rFonts w:hint="default" w:ascii="Times New Roman" w:hAnsi="Times New Roman" w:eastAsia="仿宋_GB2312" w:cs="Times New Roman"/>
          <w:b w:val="0"/>
          <w:bCs w:val="0"/>
          <w:color w:val="auto"/>
          <w:spacing w:val="-3"/>
          <w:sz w:val="32"/>
          <w:szCs w:val="32"/>
        </w:rPr>
        <w:t>条。</w:t>
      </w:r>
      <w:r>
        <w:rPr>
          <w:rFonts w:hint="default" w:ascii="Times New Roman" w:hAnsi="Times New Roman" w:eastAsia="仿宋_GB2312" w:cs="Times New Roman"/>
          <w:color w:val="auto"/>
          <w:kern w:val="0"/>
          <w:sz w:val="32"/>
          <w:szCs w:val="32"/>
          <w:lang w:val="en-US" w:eastAsia="zh-CN" w:bidi="ar"/>
        </w:rPr>
        <w:t>扎实开展诚信政府建设，完成了2023年拖欠企业账款</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清零</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任务。</w:t>
      </w:r>
      <w:r>
        <w:rPr>
          <w:rFonts w:hint="default" w:ascii="Times New Roman" w:hAnsi="Times New Roman" w:eastAsia="仿宋_GB2312" w:cs="Times New Roman"/>
          <w:color w:val="auto"/>
          <w:lang w:eastAsia="zh-CN"/>
        </w:rPr>
        <w:t>强化知识产权保护，</w:t>
      </w:r>
      <w:r>
        <w:rPr>
          <w:rFonts w:hint="default" w:ascii="Times New Roman" w:hAnsi="Times New Roman" w:eastAsia="仿宋_GB2312" w:cs="Times New Roman"/>
          <w:b w:val="0"/>
          <w:bCs w:val="0"/>
          <w:color w:val="auto"/>
          <w:sz w:val="32"/>
          <w:szCs w:val="32"/>
          <w:lang w:val="en-US" w:eastAsia="zh-CN"/>
        </w:rPr>
        <w:t>申报3家企业荆楚品牌培育工程项目</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个，完成知识产权质押融资</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笔，融资金额5200万元，</w:t>
      </w:r>
      <w:r>
        <w:rPr>
          <w:rFonts w:hint="default" w:ascii="Times New Roman" w:hAnsi="Times New Roman" w:eastAsia="仿宋_GB2312" w:cs="Times New Roman"/>
          <w:color w:val="auto"/>
          <w:lang w:eastAsia="zh-CN"/>
        </w:rPr>
        <w:t>立案查处商标侵权2 件。持续提升监管维权效能，年报企业2946户（年报率95.49%）。强化稽查执法质效，查办食品、药品、医疗器械、质量、广告、知识产权等违法案件62件，罚没款311余万元，发布典型案例5起，捣毁窝点1处，移送司法机关1件，督促清退违规收费8万余元。持续巩固</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无证明城市</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创建成果，进一步精简政务服务领域证明材料，全面梳理继续实行告知承诺的证明事项</w:t>
      </w:r>
      <w:r>
        <w:rPr>
          <w:rFonts w:hint="default" w:ascii="Times New Roman" w:hAnsi="Times New Roman" w:eastAsia="仿宋_GB2312" w:cs="Times New Roman"/>
          <w:color w:val="auto"/>
          <w:lang w:val="en-US" w:eastAsia="zh-CN"/>
        </w:rPr>
        <w:t>79项并形成清单公示</w:t>
      </w:r>
      <w:r>
        <w:rPr>
          <w:rFonts w:hint="default" w:ascii="Times New Roman" w:hAnsi="Times New Roman" w:eastAsia="仿宋_GB2312" w:cs="Times New Roman"/>
          <w:color w:val="auto"/>
          <w:lang w:eastAsia="zh-CN"/>
        </w:rPr>
        <w:t>，坚决遏制没有法律依据要求提供证明的</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乱象</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w:t>
      </w:r>
    </w:p>
    <w:p w14:paraId="1DB5F210">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val="en-US" w:eastAsia="zh-CN"/>
        </w:rPr>
        <w:t>5.公共法律服务更加高效便民。</w:t>
      </w:r>
      <w:r>
        <w:rPr>
          <w:rFonts w:hint="default" w:ascii="Times New Roman" w:hAnsi="Times New Roman" w:eastAsia="仿宋_GB2312" w:cs="Times New Roman"/>
          <w:color w:val="auto"/>
          <w:sz w:val="32"/>
          <w:szCs w:val="32"/>
          <w:lang w:eastAsia="zh-CN"/>
        </w:rPr>
        <w:t>不断完善法律援助便民工作措施</w:t>
      </w:r>
      <w:r>
        <w:rPr>
          <w:rFonts w:hint="default" w:ascii="Times New Roman" w:hAnsi="Times New Roman" w:eastAsia="仿宋_GB2312" w:cs="Times New Roman"/>
          <w:color w:val="auto"/>
          <w:kern w:val="2"/>
          <w:sz w:val="32"/>
          <w:szCs w:val="32"/>
          <w:lang w:val="en-US" w:eastAsia="zh-CN" w:bidi="ar-SA"/>
        </w:rPr>
        <w:t>，做到</w:t>
      </w:r>
      <w:r>
        <w:rPr>
          <w:rFonts w:hint="default"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应援尽援、应援优援</w:t>
      </w:r>
      <w:r>
        <w:rPr>
          <w:rFonts w:hint="default"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，全年受理法律援助案件15件，</w:t>
      </w:r>
      <w:r>
        <w:rPr>
          <w:rFonts w:hint="default" w:ascii="Times New Roman" w:hAnsi="Times New Roman" w:eastAsia="仿宋_GB2312" w:cs="Times New Roman"/>
          <w:color w:val="auto"/>
          <w:sz w:val="32"/>
          <w:szCs w:val="32"/>
        </w:rPr>
        <w:t>审批司法救助案件2件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救助2人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发放救助金8.6万元。</w:t>
      </w:r>
      <w:r>
        <w:rPr>
          <w:rFonts w:hint="default" w:ascii="Times New Roman" w:hAnsi="Times New Roman" w:eastAsia="仿宋_GB2312" w:cs="Times New Roman"/>
          <w:color w:val="auto"/>
          <w:sz w:val="32"/>
          <w:szCs w:val="32"/>
          <w:lang w:val="en-US" w:eastAsia="zh-CN"/>
        </w:rPr>
        <w:t>扎实</w:t>
      </w:r>
      <w:r>
        <w:rPr>
          <w:rFonts w:hint="default" w:ascii="Times New Roman" w:hAnsi="Times New Roman" w:eastAsia="仿宋_GB2312" w:cs="Times New Roman"/>
          <w:color w:val="auto"/>
          <w:sz w:val="32"/>
          <w:szCs w:val="32"/>
          <w:shd w:val="clear" w:color="auto" w:fill="FFFFFF"/>
          <w:lang w:eastAsia="zh-CN"/>
        </w:rPr>
        <w:t>开展</w:t>
      </w:r>
      <w:r>
        <w:rPr>
          <w:rFonts w:hint="default" w:ascii="仿宋_GB2312" w:hAnsi="仿宋_GB2312" w:eastAsia="仿宋_GB2312" w:cs="仿宋_GB2312"/>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服务实体经济 律企携手同行</w:t>
      </w:r>
      <w:r>
        <w:rPr>
          <w:rFonts w:hint="default" w:ascii="仿宋_GB2312" w:hAnsi="仿宋_GB2312" w:eastAsia="仿宋_GB2312" w:cs="仿宋_GB2312"/>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专项行动，组织引导2家律师事务所、4名律师与林区3家重点工业化企业建立联系机制，设立律师值班服务岗，按需为企业提供法律咨询、普法宣传、</w:t>
      </w:r>
      <w:r>
        <w:rPr>
          <w:rFonts w:hint="default" w:ascii="仿宋_GB2312" w:hAnsi="仿宋_GB2312" w:eastAsia="仿宋_GB2312" w:cs="仿宋_GB2312"/>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法治体检</w:t>
      </w:r>
      <w:r>
        <w:rPr>
          <w:rFonts w:hint="default" w:ascii="仿宋_GB2312" w:hAnsi="仿宋_GB2312" w:eastAsia="仿宋_GB2312" w:cs="仿宋_GB2312"/>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等服务。</w:t>
      </w:r>
    </w:p>
    <w:p w14:paraId="13F4A006">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eastAsia="zh-CN"/>
        </w:rPr>
        <w:t>（三）坚持科学决策</w:t>
      </w:r>
      <w:r>
        <w:rPr>
          <w:rFonts w:hint="default" w:ascii="Times New Roman" w:hAnsi="Times New Roman" w:eastAsia="楷体_GB2312" w:cs="Times New Roman"/>
          <w:b/>
          <w:bCs/>
          <w:color w:val="auto"/>
          <w:sz w:val="32"/>
          <w:szCs w:val="32"/>
        </w:rPr>
        <w:t>，依法行政水平</w:t>
      </w:r>
      <w:r>
        <w:rPr>
          <w:rFonts w:hint="default" w:ascii="Times New Roman" w:hAnsi="Times New Roman" w:eastAsia="楷体_GB2312" w:cs="Times New Roman"/>
          <w:b/>
          <w:bCs/>
          <w:color w:val="auto"/>
          <w:sz w:val="32"/>
          <w:szCs w:val="32"/>
          <w:lang w:eastAsia="zh-CN"/>
        </w:rPr>
        <w:t>不断提升</w:t>
      </w:r>
    </w:p>
    <w:p w14:paraId="5DC67B9D">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z w:val="32"/>
          <w:szCs w:val="32"/>
          <w:lang w:val="en-US" w:eastAsia="zh-CN"/>
        </w:rPr>
        <w:t>6.备案审查功效日益彰显。</w:t>
      </w:r>
      <w:r>
        <w:rPr>
          <w:rFonts w:hint="default" w:ascii="Times New Roman" w:hAnsi="Times New Roman" w:eastAsia="仿宋_GB2312" w:cs="Times New Roman"/>
          <w:i w:val="0"/>
          <w:iCs w:val="0"/>
          <w:caps w:val="0"/>
          <w:color w:val="auto"/>
          <w:spacing w:val="8"/>
          <w:sz w:val="32"/>
          <w:szCs w:val="32"/>
          <w:shd w:val="clear" w:color="auto" w:fill="FFFFFF"/>
          <w:lang w:val="en-US" w:eastAsia="zh-CN"/>
        </w:rPr>
        <w:t>林区党委常委会传达学习中央、省委各类</w:t>
      </w:r>
      <w:r>
        <w:rPr>
          <w:rFonts w:hint="default" w:ascii="Times New Roman" w:hAnsi="Times New Roman" w:eastAsia="仿宋_GB2312" w:cs="Times New Roman"/>
          <w:color w:val="auto"/>
          <w:lang w:val="en-US" w:eastAsia="zh-CN"/>
        </w:rPr>
        <w:t>法规及规范性文件6次。向省委法规室报备党内规范性文件12份，向区直有关党组（党委）反馈审查意见2次。</w:t>
      </w:r>
      <w:r>
        <w:rPr>
          <w:rFonts w:hint="eastAsia" w:eastAsia="仿宋_GB2312" w:cs="Times New Roman"/>
          <w:color w:val="auto"/>
          <w:lang w:val="en-US" w:eastAsia="zh-CN"/>
        </w:rPr>
        <w:t>按程序制定</w:t>
      </w:r>
      <w:r>
        <w:rPr>
          <w:rFonts w:hint="default" w:ascii="Times New Roman" w:hAnsi="Times New Roman" w:eastAsia="仿宋_GB2312" w:cs="Times New Roman"/>
          <w:color w:val="auto"/>
          <w:lang w:val="en-US" w:eastAsia="zh-CN"/>
        </w:rPr>
        <w:t>林区政府行政规范性文件8件，按规定向林区人大常委会和省司法厅报备案8件。审查登记部门行政规范性文件6件。</w:t>
      </w:r>
      <w:r>
        <w:rPr>
          <w:rFonts w:hint="eastAsia" w:eastAsia="仿宋_GB2312" w:cs="Times New Roman"/>
          <w:color w:val="auto"/>
          <w:lang w:val="en-US" w:eastAsia="zh-CN"/>
        </w:rPr>
        <w:t>审查招商引资合同15件。</w:t>
      </w:r>
      <w:r>
        <w:rPr>
          <w:rFonts w:hint="default" w:ascii="Times New Roman" w:hAnsi="Times New Roman" w:eastAsia="仿宋_GB2312" w:cs="Times New Roman"/>
          <w:color w:val="auto"/>
          <w:lang w:eastAsia="zh-CN"/>
        </w:rPr>
        <w:t>开展涉企行政规范性文件和政</w:t>
      </w:r>
      <w:bookmarkStart w:id="0" w:name="_GoBack"/>
      <w:bookmarkEnd w:id="0"/>
      <w:r>
        <w:rPr>
          <w:rFonts w:hint="default" w:ascii="Times New Roman" w:hAnsi="Times New Roman" w:eastAsia="仿宋_GB2312" w:cs="Times New Roman"/>
          <w:color w:val="auto"/>
          <w:lang w:eastAsia="zh-CN"/>
        </w:rPr>
        <w:t>策文件专项清理1次，指导各起草责任单位</w:t>
      </w:r>
      <w:r>
        <w:rPr>
          <w:rFonts w:hint="default" w:ascii="Times New Roman" w:hAnsi="Times New Roman" w:eastAsia="仿宋_GB2312" w:cs="Times New Roman"/>
          <w:color w:val="auto"/>
        </w:rPr>
        <w:t>对照国务院失效文件开展政府行政规范性文件专项清理1次、开展回头看整改1次</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修订政府行政规范性文件2件。</w:t>
      </w:r>
    </w:p>
    <w:p w14:paraId="44204607">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7.重大决策依法推进</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color w:val="auto"/>
          <w:sz w:val="32"/>
          <w:szCs w:val="32"/>
          <w:lang w:eastAsia="zh-CN"/>
        </w:rPr>
        <w:t>严格落实</w:t>
      </w:r>
      <w:r>
        <w:rPr>
          <w:rFonts w:hint="default" w:ascii="Times New Roman" w:hAnsi="Times New Roman" w:eastAsia="仿宋_GB2312" w:cs="Times New Roman"/>
          <w:color w:val="auto"/>
          <w:sz w:val="32"/>
          <w:szCs w:val="32"/>
        </w:rPr>
        <w:t>《神农架林区人民政府重大行政决策程序规定》，</w:t>
      </w:r>
      <w:r>
        <w:rPr>
          <w:rFonts w:hint="default" w:ascii="Times New Roman" w:hAnsi="Times New Roman" w:eastAsia="仿宋_GB2312" w:cs="Times New Roman"/>
          <w:color w:val="auto"/>
          <w:sz w:val="32"/>
          <w:szCs w:val="32"/>
          <w:lang w:eastAsia="zh-CN"/>
        </w:rPr>
        <w:t>充分发挥法律顾问作用，</w:t>
      </w:r>
      <w:r>
        <w:rPr>
          <w:rFonts w:hint="default" w:ascii="Times New Roman" w:hAnsi="Times New Roman" w:eastAsia="仿宋_GB2312" w:cs="Times New Roman"/>
          <w:color w:val="auto"/>
          <w:sz w:val="32"/>
          <w:szCs w:val="32"/>
          <w:lang w:val="en-US" w:eastAsia="zh-CN"/>
        </w:rPr>
        <w:t>年度重大行政决策事项实行清单管理，公示年度重大行政决策目录9项。</w:t>
      </w:r>
    </w:p>
    <w:p w14:paraId="5C78317C">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8.权责清单</w:t>
      </w:r>
      <w:r>
        <w:rPr>
          <w:rFonts w:hint="default" w:ascii="Times New Roman" w:hAnsi="Times New Roman" w:eastAsia="仿宋_GB2312" w:cs="Times New Roman"/>
          <w:b/>
          <w:bCs/>
          <w:color w:val="auto"/>
          <w:kern w:val="2"/>
          <w:sz w:val="32"/>
          <w:szCs w:val="32"/>
          <w:lang w:val="en-US" w:eastAsia="zh-CN" w:bidi="ar-SA"/>
        </w:rPr>
        <w:t>动态</w:t>
      </w:r>
      <w:r>
        <w:rPr>
          <w:rFonts w:hint="default" w:ascii="Times New Roman" w:hAnsi="Times New Roman" w:eastAsia="仿宋_GB2312" w:cs="Times New Roman"/>
          <w:b/>
          <w:bCs/>
          <w:color w:val="auto"/>
          <w:sz w:val="32"/>
          <w:szCs w:val="32"/>
          <w:lang w:val="en-US" w:eastAsia="zh-CN"/>
        </w:rPr>
        <w:t>管理一以贯之</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及时认领和更新</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互联网＋监管</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事项，实现了</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清单之外无监管</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。全量录入监管行为，做到了</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应录尽录、应汇尽汇</w:t>
      </w:r>
      <w:r>
        <w:rPr>
          <w:rFonts w:hint="default" w:ascii="仿宋_GB2312" w:hAnsi="仿宋_GB2312" w:eastAsia="仿宋_GB2312" w:cs="仿宋_GB2312"/>
          <w:color w:val="auto"/>
          <w:kern w:val="0"/>
          <w:sz w:val="32"/>
          <w:szCs w:val="32"/>
          <w:lang w:val="en-US" w:eastAsia="zh-CN" w:bidi="ar"/>
        </w:rPr>
        <w:t>”</w:t>
      </w:r>
      <w:r>
        <w:rPr>
          <w:rFonts w:hint="default" w:ascii="Times New Roman" w:hAnsi="Times New Roman" w:eastAsia="仿宋_GB2312" w:cs="Times New Roman"/>
          <w:color w:val="auto"/>
          <w:kern w:val="0"/>
          <w:sz w:val="32"/>
          <w:szCs w:val="32"/>
          <w:lang w:val="en-US" w:eastAsia="zh-CN" w:bidi="ar"/>
        </w:rPr>
        <w:t>。加强工作绩效评估，全力提升了监管水平。</w:t>
      </w:r>
    </w:p>
    <w:p w14:paraId="7A4C46D9">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bidi="ar"/>
        </w:rPr>
        <w:t>建议提案办成率再创新高。</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始终将办理人大代表建议和政协委员提案作为采纳民意、汇聚民智的重要举措，在规定时间内办结</w:t>
      </w:r>
      <w:r>
        <w:rPr>
          <w:rFonts w:hint="default" w:ascii="Times New Roman" w:hAnsi="Times New Roman" w:eastAsia="仿宋_GB2312" w:cs="Times New Roman"/>
          <w:color w:val="auto"/>
          <w:sz w:val="32"/>
          <w:szCs w:val="32"/>
        </w:rPr>
        <w:t>人大代表建议</w:t>
      </w:r>
      <w:r>
        <w:rPr>
          <w:rFonts w:hint="default" w:ascii="Times New Roman" w:hAnsi="Times New Roman" w:eastAsia="仿宋_GB2312" w:cs="Times New Roman"/>
          <w:color w:val="auto"/>
          <w:sz w:val="32"/>
          <w:szCs w:val="32"/>
          <w:lang w:val="en-US" w:eastAsia="zh-CN"/>
        </w:rPr>
        <w:t>65件、政协委员提案74件，办成率、办复率和满意率均达到100%。</w:t>
      </w:r>
    </w:p>
    <w:p w14:paraId="4315443A">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（四）坚持执法质量提升</w:t>
      </w:r>
      <w:r>
        <w:rPr>
          <w:rFonts w:hint="default" w:ascii="Times New Roman" w:hAnsi="Times New Roman" w:eastAsia="楷体_GB2312" w:cs="Times New Roman"/>
          <w:b/>
          <w:bCs/>
          <w:color w:val="auto"/>
          <w:lang w:eastAsia="zh-CN"/>
        </w:rPr>
        <w:t>，行政执法质效持续向优</w:t>
      </w:r>
    </w:p>
    <w:p w14:paraId="122F3AA5">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b w:val="0"/>
          <w:bCs w:val="0"/>
          <w:color w:val="auto"/>
          <w:lang w:val="en-US" w:eastAsia="zh-CN"/>
        </w:rPr>
      </w:pPr>
      <w:r>
        <w:rPr>
          <w:rFonts w:hint="default" w:ascii="Times New Roman" w:hAnsi="Times New Roman" w:eastAsia="仿宋_GB2312" w:cs="Times New Roman"/>
          <w:b/>
          <w:bCs/>
          <w:color w:val="auto"/>
          <w:lang w:val="en-US" w:eastAsia="zh-CN"/>
        </w:rPr>
        <w:t>10.实施执法质量提升三年行动。</w:t>
      </w:r>
      <w:r>
        <w:rPr>
          <w:rFonts w:hint="default" w:ascii="Times New Roman" w:hAnsi="Times New Roman" w:eastAsia="仿宋_GB2312" w:cs="Times New Roman"/>
          <w:b w:val="0"/>
          <w:bCs w:val="0"/>
          <w:color w:val="auto"/>
          <w:lang w:val="en-US" w:eastAsia="zh-CN"/>
        </w:rPr>
        <w:t>严格落实国务院《提升行政执法质量三年行动实施方案》和省政府《提升行政执法质量实施方案》要求，制定神农架林区《提升行政执法质量实施方案》，明确五大行动</w:t>
      </w:r>
      <w:r>
        <w:rPr>
          <w:rFonts w:hint="eastAsia" w:eastAsia="仿宋_GB2312" w:cs="Times New Roman"/>
          <w:b w:val="0"/>
          <w:bCs w:val="0"/>
          <w:color w:val="auto"/>
          <w:lang w:val="en-US" w:eastAsia="zh-CN"/>
        </w:rPr>
        <w:t>18项</w:t>
      </w:r>
      <w:r>
        <w:rPr>
          <w:rFonts w:hint="default" w:ascii="Times New Roman" w:hAnsi="Times New Roman" w:eastAsia="仿宋_GB2312" w:cs="Times New Roman"/>
          <w:b w:val="0"/>
          <w:bCs w:val="0"/>
          <w:color w:val="auto"/>
          <w:lang w:val="en-US" w:eastAsia="zh-CN"/>
        </w:rPr>
        <w:t>具体措施，逐年推进，促进行政执法质量不断提升。</w:t>
      </w:r>
    </w:p>
    <w:p w14:paraId="4FF7E558">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11.常态化开展行政执法培训。</w:t>
      </w:r>
      <w:r>
        <w:rPr>
          <w:rFonts w:hint="default" w:ascii="Times New Roman" w:hAnsi="Times New Roman" w:eastAsia="仿宋_GB2312" w:cs="Times New Roman"/>
          <w:b w:val="0"/>
          <w:bCs w:val="0"/>
          <w:color w:val="auto"/>
        </w:rPr>
        <w:t>持续开展行政执法队伍全员大轮训</w:t>
      </w:r>
      <w:r>
        <w:rPr>
          <w:rFonts w:hint="default" w:ascii="Times New Roman" w:hAnsi="Times New Roman" w:eastAsia="仿宋_GB2312" w:cs="Times New Roman"/>
          <w:b w:val="0"/>
          <w:bCs w:val="0"/>
          <w:color w:val="auto"/>
          <w:lang w:eastAsia="zh-CN"/>
        </w:rPr>
        <w:t>。</w:t>
      </w:r>
      <w:r>
        <w:rPr>
          <w:rFonts w:hint="default" w:ascii="Times New Roman" w:hAnsi="Times New Roman" w:eastAsia="仿宋_GB2312" w:cs="Times New Roman"/>
          <w:b w:val="0"/>
          <w:bCs w:val="0"/>
          <w:color w:val="auto"/>
        </w:rPr>
        <w:t>组织开展行政执法</w:t>
      </w:r>
      <w:r>
        <w:rPr>
          <w:rFonts w:hint="default" w:ascii="Times New Roman" w:hAnsi="Times New Roman" w:eastAsia="仿宋_GB2312" w:cs="Times New Roman"/>
          <w:b w:val="0"/>
          <w:bCs w:val="0"/>
          <w:color w:val="auto"/>
          <w:lang w:eastAsia="zh-CN"/>
        </w:rPr>
        <w:t>人员通用法律知识</w:t>
      </w:r>
      <w:r>
        <w:rPr>
          <w:rFonts w:hint="default" w:ascii="Times New Roman" w:hAnsi="Times New Roman" w:eastAsia="仿宋_GB2312" w:cs="Times New Roman"/>
          <w:b w:val="0"/>
          <w:bCs w:val="0"/>
          <w:color w:val="auto"/>
          <w:lang w:val="en-US" w:eastAsia="zh-CN"/>
        </w:rPr>
        <w:t>培训3次，覆盖全区42家行政执法单位（含省垂管执法部门）近150名执法人员</w:t>
      </w:r>
      <w:r>
        <w:rPr>
          <w:rFonts w:hint="default" w:ascii="Times New Roman" w:hAnsi="Times New Roman" w:eastAsia="仿宋_GB2312" w:cs="Times New Roman"/>
          <w:color w:val="auto"/>
          <w:lang w:val="en-US" w:eastAsia="zh-CN"/>
        </w:rPr>
        <w:t>。各执法部门实现专业法律知识培训全覆盖，通过邀请行政执法监督部门、法律顾问等专业人士授课讲解，切实提升执法人员能力水平。</w:t>
      </w:r>
    </w:p>
    <w:p w14:paraId="336795C2">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12.</w:t>
      </w:r>
      <w:r>
        <w:rPr>
          <w:rFonts w:hint="default" w:ascii="Times New Roman" w:hAnsi="Times New Roman" w:eastAsia="仿宋_GB2312" w:cs="Times New Roman"/>
          <w:b/>
          <w:bCs/>
          <w:color w:val="auto"/>
        </w:rPr>
        <w:t>行政执法资格管理</w:t>
      </w:r>
      <w:r>
        <w:rPr>
          <w:rFonts w:hint="default" w:ascii="Times New Roman" w:hAnsi="Times New Roman" w:eastAsia="仿宋_GB2312" w:cs="Times New Roman"/>
          <w:b/>
          <w:bCs/>
          <w:color w:val="auto"/>
          <w:lang w:eastAsia="zh-CN"/>
        </w:rPr>
        <w:t>持续加强。</w:t>
      </w:r>
      <w:r>
        <w:rPr>
          <w:rFonts w:hint="default" w:ascii="Times New Roman" w:hAnsi="Times New Roman" w:eastAsia="仿宋_GB2312" w:cs="Times New Roman"/>
          <w:color w:val="auto"/>
          <w:lang w:eastAsia="zh-CN"/>
        </w:rPr>
        <w:t>把好</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入口关</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审核确认区</w:t>
      </w:r>
      <w:r>
        <w:rPr>
          <w:rFonts w:hint="default" w:ascii="Times New Roman" w:hAnsi="Times New Roman" w:eastAsia="仿宋_GB2312" w:cs="Times New Roman"/>
          <w:color w:val="auto"/>
          <w:lang w:eastAsia="zh-CN"/>
        </w:rPr>
        <w:t>管行政</w:t>
      </w:r>
      <w:r>
        <w:rPr>
          <w:rFonts w:hint="default" w:ascii="Times New Roman" w:hAnsi="Times New Roman" w:eastAsia="仿宋_GB2312" w:cs="Times New Roman"/>
          <w:color w:val="auto"/>
        </w:rPr>
        <w:t>执法主体38个</w:t>
      </w:r>
      <w:r>
        <w:rPr>
          <w:rFonts w:hint="default" w:ascii="Times New Roman" w:hAnsi="Times New Roman" w:eastAsia="仿宋_GB2312" w:cs="Times New Roman"/>
          <w:color w:val="auto"/>
          <w:lang w:eastAsia="zh-CN"/>
        </w:rPr>
        <w:t>。把好</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转换关</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指导单位清理</w:t>
      </w:r>
      <w:r>
        <w:rPr>
          <w:rFonts w:hint="default" w:ascii="Times New Roman" w:hAnsi="Times New Roman" w:eastAsia="仿宋_GB2312" w:cs="Times New Roman"/>
          <w:color w:val="auto"/>
          <w:lang w:eastAsia="zh-CN"/>
        </w:rPr>
        <w:t>拥有执法证件而</w:t>
      </w:r>
      <w:r>
        <w:rPr>
          <w:rFonts w:hint="default" w:ascii="Times New Roman" w:hAnsi="Times New Roman" w:eastAsia="仿宋_GB2312" w:cs="Times New Roman"/>
          <w:color w:val="auto"/>
        </w:rPr>
        <w:t>不在</w:t>
      </w:r>
      <w:r>
        <w:rPr>
          <w:rFonts w:hint="default" w:ascii="Times New Roman" w:hAnsi="Times New Roman" w:eastAsia="仿宋_GB2312" w:cs="Times New Roman"/>
          <w:color w:val="auto"/>
          <w:lang w:eastAsia="zh-CN"/>
        </w:rPr>
        <w:t>执法</w:t>
      </w:r>
      <w:r>
        <w:rPr>
          <w:rFonts w:hint="default" w:ascii="Times New Roman" w:hAnsi="Times New Roman" w:eastAsia="仿宋_GB2312" w:cs="Times New Roman"/>
          <w:color w:val="auto"/>
        </w:rPr>
        <w:t>岗</w:t>
      </w:r>
      <w:r>
        <w:rPr>
          <w:rFonts w:hint="default" w:ascii="Times New Roman" w:hAnsi="Times New Roman" w:eastAsia="仿宋_GB2312" w:cs="Times New Roman"/>
          <w:color w:val="auto"/>
          <w:lang w:eastAsia="zh-CN"/>
        </w:rPr>
        <w:t>位的</w:t>
      </w:r>
      <w:r>
        <w:rPr>
          <w:rFonts w:hint="default" w:ascii="Times New Roman" w:hAnsi="Times New Roman" w:eastAsia="仿宋_GB2312" w:cs="Times New Roman"/>
          <w:color w:val="auto"/>
        </w:rPr>
        <w:t>人员</w:t>
      </w:r>
      <w:r>
        <w:rPr>
          <w:rFonts w:hint="default" w:ascii="Times New Roman" w:hAnsi="Times New Roman" w:eastAsia="仿宋_GB2312" w:cs="Times New Roman"/>
          <w:color w:val="auto"/>
          <w:lang w:eastAsia="zh-CN"/>
        </w:rPr>
        <w:t>近</w:t>
      </w:r>
      <w:r>
        <w:rPr>
          <w:rFonts w:hint="default" w:ascii="Times New Roman" w:hAnsi="Times New Roman" w:eastAsia="仿宋_GB2312" w:cs="Times New Roman"/>
          <w:color w:val="auto"/>
        </w:rPr>
        <w:t>100人</w:t>
      </w:r>
      <w:r>
        <w:rPr>
          <w:rFonts w:hint="default" w:ascii="Times New Roman" w:hAnsi="Times New Roman" w:eastAsia="仿宋_GB2312" w:cs="Times New Roman"/>
          <w:color w:val="auto"/>
          <w:lang w:eastAsia="zh-CN"/>
        </w:rPr>
        <w:t>。把好</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监督关</w:t>
      </w:r>
      <w:r>
        <w:rPr>
          <w:rFonts w:hint="default" w:ascii="仿宋_GB2312" w:hAnsi="仿宋_GB2312" w:eastAsia="仿宋_GB2312" w:cs="仿宋_GB2312"/>
          <w:color w:val="auto"/>
          <w:lang w:eastAsia="zh-CN"/>
        </w:rPr>
        <w:t>”</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组织执法人员开展行政执法考试2场次50余人次。</w:t>
      </w:r>
    </w:p>
    <w:p w14:paraId="44777A4F">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b/>
          <w:bCs/>
          <w:color w:val="auto"/>
          <w:lang w:val="en-US" w:eastAsia="zh-CN"/>
        </w:rPr>
        <w:t>13.行政执法事项清单化管理全面实现。</w:t>
      </w:r>
      <w:r>
        <w:rPr>
          <w:rFonts w:hint="default" w:ascii="Times New Roman" w:hAnsi="Times New Roman" w:eastAsia="仿宋_GB2312" w:cs="Times New Roman"/>
          <w:color w:val="auto"/>
          <w:lang w:val="en-US" w:eastAsia="zh-CN"/>
        </w:rPr>
        <w:t>组织开展行政执法事项清理，审查重点领域部门执法事项470余项，各执法主体梳理出本领域《行政执法事项目录（2024版）》并按程序进行审核确认、备案、公示。组织编制行政执法典型案</w:t>
      </w:r>
      <w:r>
        <w:rPr>
          <w:rFonts w:hint="default" w:ascii="Times New Roman" w:hAnsi="Times New Roman" w:eastAsia="仿宋_GB2312" w:cs="Times New Roman"/>
          <w:color w:val="auto"/>
        </w:rPr>
        <w:t>例，通过</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以案释法</w:t>
      </w:r>
      <w:r>
        <w:rPr>
          <w:rFonts w:hint="default" w:ascii="仿宋_GB2312" w:hAnsi="仿宋_GB2312" w:eastAsia="仿宋_GB2312" w:cs="仿宋_GB2312"/>
          <w:color w:val="auto"/>
        </w:rPr>
        <w:t>”</w:t>
      </w:r>
      <w:r>
        <w:rPr>
          <w:rFonts w:hint="default" w:ascii="Times New Roman" w:hAnsi="Times New Roman" w:eastAsia="仿宋_GB2312" w:cs="Times New Roman"/>
          <w:color w:val="auto"/>
        </w:rPr>
        <w:t>的形式选编报送行政处罚典型案例7件</w:t>
      </w:r>
      <w:r>
        <w:rPr>
          <w:rFonts w:hint="default" w:ascii="Times New Roman" w:hAnsi="Times New Roman" w:eastAsia="仿宋_GB2312" w:cs="Times New Roman"/>
          <w:color w:val="auto"/>
          <w:lang w:eastAsia="zh-CN"/>
        </w:rPr>
        <w:t>。</w:t>
      </w:r>
    </w:p>
    <w:p w14:paraId="4B997A04">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14.行政执法监督质效不断提升。</w:t>
      </w:r>
      <w:r>
        <w:rPr>
          <w:rFonts w:hint="default" w:ascii="Times New Roman" w:hAnsi="Times New Roman" w:eastAsia="仿宋_GB2312" w:cs="Times New Roman"/>
          <w:color w:val="auto"/>
        </w:rPr>
        <w:t>制定《林区2024年度行政执法监督工作方案》，协调</w:t>
      </w:r>
      <w:r>
        <w:rPr>
          <w:rFonts w:hint="default" w:ascii="Times New Roman" w:hAnsi="Times New Roman" w:eastAsia="仿宋_GB2312" w:cs="Times New Roman"/>
          <w:color w:val="auto"/>
          <w:lang w:eastAsia="zh-CN"/>
        </w:rPr>
        <w:t>处置</w:t>
      </w:r>
      <w:r>
        <w:rPr>
          <w:rFonts w:hint="default" w:ascii="Times New Roman" w:hAnsi="Times New Roman" w:eastAsia="仿宋_GB2312" w:cs="Times New Roman"/>
          <w:color w:val="auto"/>
        </w:rPr>
        <w:t>涉乡镇政府领域的行政执法案件5</w:t>
      </w:r>
      <w:r>
        <w:rPr>
          <w:rFonts w:hint="default" w:ascii="Times New Roman" w:hAnsi="Times New Roman" w:eastAsia="仿宋_GB2312" w:cs="Times New Roman"/>
          <w:color w:val="auto"/>
          <w:lang w:eastAsia="zh-CN"/>
        </w:rPr>
        <w:t>件，</w:t>
      </w:r>
      <w:r>
        <w:rPr>
          <w:rFonts w:hint="default" w:ascii="Times New Roman" w:hAnsi="Times New Roman" w:eastAsia="仿宋_GB2312" w:cs="Times New Roman"/>
          <w:color w:val="auto"/>
          <w:lang w:val="en-US" w:eastAsia="zh-CN"/>
        </w:rPr>
        <w:t>制发《行政执法监督案件建议书》4份、《行政执法监督案件通知书》1份、《工作提示函》等文书16份，共办理行政执法监督案件21件。印发《林区</w:t>
      </w:r>
      <w:r>
        <w:rPr>
          <w:rFonts w:hint="default" w:ascii="Times New Roman" w:hAnsi="Times New Roman" w:eastAsia="仿宋_GB2312" w:cs="Times New Roman"/>
          <w:color w:val="auto"/>
        </w:rPr>
        <w:t>2024年行政执法案卷评查工作方案》，集中评查17个单位</w:t>
      </w:r>
      <w:r>
        <w:rPr>
          <w:rFonts w:hint="default" w:ascii="Times New Roman" w:hAnsi="Times New Roman" w:eastAsia="仿宋_GB2312" w:cs="Times New Roman"/>
          <w:color w:val="auto"/>
          <w:lang w:eastAsia="zh-CN"/>
        </w:rPr>
        <w:t>行政处罚</w:t>
      </w:r>
      <w:r>
        <w:rPr>
          <w:rFonts w:hint="default" w:ascii="Times New Roman" w:hAnsi="Times New Roman" w:eastAsia="仿宋_GB2312" w:cs="Times New Roman"/>
          <w:color w:val="auto"/>
        </w:rPr>
        <w:t>案卷22</w:t>
      </w:r>
      <w:r>
        <w:rPr>
          <w:rFonts w:hint="default" w:ascii="Times New Roman" w:hAnsi="Times New Roman" w:eastAsia="仿宋_GB2312" w:cs="Times New Roman"/>
          <w:color w:val="auto"/>
          <w:lang w:eastAsia="zh-CN"/>
        </w:rPr>
        <w:t>份。</w:t>
      </w:r>
      <w:r>
        <w:rPr>
          <w:rFonts w:hint="default" w:ascii="Times New Roman" w:hAnsi="Times New Roman" w:eastAsia="仿宋_GB2312" w:cs="Times New Roman"/>
          <w:color w:val="auto"/>
        </w:rPr>
        <w:t>起草《加强行政执法协同监督协作配合机制（征求意见稿）》，</w:t>
      </w:r>
      <w:r>
        <w:rPr>
          <w:rFonts w:hint="default" w:ascii="Times New Roman" w:hAnsi="Times New Roman" w:eastAsia="仿宋_GB2312" w:cs="Times New Roman"/>
          <w:color w:val="auto"/>
          <w:lang w:eastAsia="zh-CN"/>
        </w:rPr>
        <w:t>全面</w:t>
      </w:r>
      <w:r>
        <w:rPr>
          <w:rFonts w:hint="default" w:ascii="Times New Roman" w:hAnsi="Times New Roman" w:eastAsia="仿宋_GB2312" w:cs="Times New Roman"/>
          <w:color w:val="auto"/>
        </w:rPr>
        <w:t>深化行政执法监督与各类监督协作</w:t>
      </w:r>
      <w:r>
        <w:rPr>
          <w:rFonts w:hint="default" w:ascii="Times New Roman" w:hAnsi="Times New Roman" w:eastAsia="仿宋_GB2312" w:cs="Times New Roman"/>
          <w:color w:val="auto"/>
          <w:lang w:eastAsia="zh-CN"/>
        </w:rPr>
        <w:t>会商</w:t>
      </w:r>
      <w:r>
        <w:rPr>
          <w:rFonts w:hint="default" w:ascii="Times New Roman" w:hAnsi="Times New Roman" w:eastAsia="仿宋_GB2312" w:cs="Times New Roman"/>
          <w:color w:val="auto"/>
        </w:rPr>
        <w:t>机制</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制定《涉企行政执法监督联系点建设工作方案》</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rPr>
        <w:t>选定5家具有代表性的企业作为行政执法监督联系点，协同开展监督工作。</w:t>
      </w:r>
      <w:r>
        <w:rPr>
          <w:rFonts w:hint="default" w:ascii="Times New Roman" w:hAnsi="Times New Roman" w:eastAsia="仿宋_GB2312" w:cs="Times New Roman"/>
          <w:color w:val="auto"/>
          <w:lang w:eastAsia="zh-CN"/>
        </w:rPr>
        <w:t>开展</w:t>
      </w:r>
      <w:r>
        <w:rPr>
          <w:rFonts w:hint="default" w:ascii="Times New Roman" w:hAnsi="Times New Roman" w:eastAsia="仿宋_GB2312" w:cs="Times New Roman"/>
          <w:color w:val="auto"/>
        </w:rPr>
        <w:t>集中整治重点领域行政执法案件</w:t>
      </w:r>
      <w:r>
        <w:rPr>
          <w:rFonts w:hint="default" w:ascii="Times New Roman" w:hAnsi="Times New Roman" w:eastAsia="仿宋_GB2312" w:cs="Times New Roman"/>
          <w:color w:val="auto"/>
          <w:lang w:eastAsia="zh-CN"/>
        </w:rPr>
        <w:t>专项</w:t>
      </w:r>
      <w:r>
        <w:rPr>
          <w:rFonts w:hint="default" w:ascii="Times New Roman" w:hAnsi="Times New Roman" w:eastAsia="仿宋_GB2312" w:cs="Times New Roman"/>
          <w:color w:val="auto"/>
        </w:rPr>
        <w:t>评查，组织对</w:t>
      </w:r>
      <w:r>
        <w:rPr>
          <w:rFonts w:hint="default" w:ascii="Times New Roman" w:hAnsi="Times New Roman" w:eastAsia="仿宋_GB2312" w:cs="Times New Roman"/>
          <w:color w:val="auto"/>
          <w:lang w:val="en-US" w:eastAsia="zh-CN"/>
        </w:rPr>
        <w:t>29</w:t>
      </w:r>
      <w:r>
        <w:rPr>
          <w:rFonts w:hint="default" w:ascii="Times New Roman" w:hAnsi="Times New Roman" w:eastAsia="仿宋_GB2312" w:cs="Times New Roman"/>
          <w:color w:val="auto"/>
        </w:rPr>
        <w:t>件涉及群腐领域的行政执法案卷进行全覆盖评查。</w:t>
      </w:r>
    </w:p>
    <w:p w14:paraId="0447FA10">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kern w:val="2"/>
          <w:sz w:val="32"/>
          <w:szCs w:val="32"/>
          <w:lang w:val="en-US" w:eastAsia="zh-CN" w:bidi="zh-CN"/>
        </w:rPr>
        <w:t>15.行政执法体制改革</w:t>
      </w:r>
      <w:r>
        <w:rPr>
          <w:rFonts w:hint="default" w:ascii="Times New Roman" w:hAnsi="Times New Roman" w:eastAsia="仿宋_GB2312" w:cs="Times New Roman"/>
          <w:b/>
          <w:bCs/>
          <w:color w:val="auto"/>
          <w:lang w:eastAsia="zh-CN"/>
        </w:rPr>
        <w:t>有序推进</w:t>
      </w:r>
      <w:r>
        <w:rPr>
          <w:rFonts w:hint="default" w:ascii="Times New Roman" w:hAnsi="Times New Roman" w:eastAsia="仿宋_GB2312" w:cs="Times New Roman"/>
          <w:b/>
          <w:bCs/>
          <w:color w:val="auto"/>
          <w:kern w:val="2"/>
          <w:sz w:val="32"/>
          <w:szCs w:val="32"/>
          <w:lang w:val="en-US" w:eastAsia="zh-CN" w:bidi="zh-CN"/>
        </w:rPr>
        <w:t>。</w:t>
      </w:r>
      <w:r>
        <w:rPr>
          <w:rFonts w:hint="eastAsia" w:eastAsia="仿宋_GB2312" w:cs="Times New Roman"/>
          <w:b w:val="0"/>
          <w:bCs w:val="0"/>
          <w:color w:val="auto"/>
          <w:kern w:val="2"/>
          <w:sz w:val="32"/>
          <w:szCs w:val="32"/>
          <w:lang w:val="en-US" w:eastAsia="zh-CN" w:bidi="zh-CN"/>
        </w:rPr>
        <w:t>落实</w:t>
      </w:r>
      <w:r>
        <w:rPr>
          <w:rFonts w:hint="default" w:ascii="Times New Roman" w:hAnsi="Times New Roman" w:eastAsia="仿宋_GB2312" w:cs="Times New Roman"/>
          <w:b w:val="0"/>
          <w:bCs w:val="0"/>
          <w:color w:val="auto"/>
          <w:kern w:val="2"/>
          <w:sz w:val="32"/>
          <w:szCs w:val="32"/>
          <w:lang w:val="en-US" w:eastAsia="zh-CN" w:bidi="zh-CN"/>
        </w:rPr>
        <w:t>全面深化改革要求，将部分执法</w:t>
      </w:r>
      <w:r>
        <w:rPr>
          <w:rFonts w:hint="default" w:ascii="Times New Roman" w:hAnsi="Times New Roman" w:eastAsia="仿宋_GB2312" w:cs="Times New Roman"/>
          <w:b w:val="0"/>
          <w:bCs w:val="0"/>
          <w:i w:val="0"/>
          <w:snapToGrid/>
          <w:color w:val="auto"/>
          <w:sz w:val="32"/>
          <w:szCs w:val="32"/>
          <w:lang w:val="en-US" w:eastAsia="zh-CN"/>
        </w:rPr>
        <w:t>领域职能全部收回机关，保留6支综合执法队伍，完成</w:t>
      </w:r>
      <w:r>
        <w:rPr>
          <w:rFonts w:hint="default" w:ascii="Times New Roman" w:hAnsi="Times New Roman" w:eastAsia="仿宋_GB2312" w:cs="Times New Roman"/>
          <w:b w:val="0"/>
          <w:bCs w:val="0"/>
          <w:color w:val="auto"/>
          <w:kern w:val="2"/>
          <w:sz w:val="32"/>
          <w:szCs w:val="32"/>
          <w:lang w:val="en-US" w:eastAsia="zh-CN" w:bidi="zh-CN"/>
        </w:rPr>
        <w:t>综合行政执法领</w:t>
      </w:r>
      <w:r>
        <w:rPr>
          <w:rFonts w:hint="default" w:ascii="Times New Roman" w:hAnsi="Times New Roman" w:eastAsia="仿宋_GB2312" w:cs="Times New Roman"/>
          <w:b w:val="0"/>
          <w:bCs w:val="0"/>
          <w:i w:val="0"/>
          <w:snapToGrid/>
          <w:color w:val="auto"/>
          <w:sz w:val="32"/>
          <w:szCs w:val="32"/>
          <w:lang w:val="en-US" w:eastAsia="zh-CN"/>
        </w:rPr>
        <w:t>域改革任务。成立乡镇综合执法中心，持续推进乡镇综合执法改革</w:t>
      </w:r>
      <w:r>
        <w:rPr>
          <w:rFonts w:hint="default" w:ascii="Times New Roman" w:hAnsi="Times New Roman" w:eastAsia="仿宋_GB2312" w:cs="Times New Roman"/>
          <w:color w:val="auto"/>
          <w:sz w:val="32"/>
          <w:szCs w:val="32"/>
          <w:lang w:eastAsia="zh-CN"/>
        </w:rPr>
        <w:t>。做好综合执法改革后半篇文章，</w:t>
      </w:r>
      <w:r>
        <w:rPr>
          <w:rFonts w:hint="default" w:ascii="Times New Roman" w:hAnsi="Times New Roman" w:eastAsia="仿宋_GB2312" w:cs="Times New Roman"/>
          <w:color w:val="auto"/>
          <w:lang w:val="en-US" w:eastAsia="zh-CN"/>
        </w:rPr>
        <w:t>建立综合行政执法</w:t>
      </w:r>
      <w:r>
        <w:rPr>
          <w:rFonts w:hint="eastAsia" w:eastAsia="仿宋_GB2312" w:cs="Times New Roman"/>
          <w:color w:val="auto"/>
          <w:lang w:val="en-US" w:eastAsia="zh-CN"/>
        </w:rPr>
        <w:t>统筹</w:t>
      </w:r>
      <w:r>
        <w:rPr>
          <w:rFonts w:hint="default" w:ascii="Times New Roman" w:hAnsi="Times New Roman" w:eastAsia="仿宋_GB2312" w:cs="Times New Roman"/>
          <w:color w:val="auto"/>
          <w:lang w:val="en-US" w:eastAsia="zh-CN"/>
        </w:rPr>
        <w:t>协作和</w:t>
      </w:r>
      <w:r>
        <w:rPr>
          <w:rFonts w:hint="default" w:ascii="仿宋_GB2312" w:hAnsi="仿宋_GB2312" w:eastAsia="仿宋_GB2312" w:cs="仿宋_GB2312"/>
          <w:color w:val="auto"/>
          <w:lang w:val="en-US" w:eastAsia="zh-CN"/>
        </w:rPr>
        <w:t>“</w:t>
      </w:r>
      <w:r>
        <w:rPr>
          <w:rFonts w:hint="default" w:ascii="Times New Roman" w:hAnsi="Times New Roman" w:eastAsia="仿宋_GB2312" w:cs="Times New Roman"/>
          <w:color w:val="auto"/>
          <w:lang w:val="en-US" w:eastAsia="zh-CN"/>
        </w:rPr>
        <w:t>一对多</w:t>
      </w:r>
      <w:r>
        <w:rPr>
          <w:rFonts w:hint="default" w:ascii="仿宋_GB2312" w:hAnsi="仿宋_GB2312" w:eastAsia="仿宋_GB2312" w:cs="仿宋_GB2312"/>
          <w:color w:val="auto"/>
          <w:lang w:val="en-US" w:eastAsia="zh-CN"/>
        </w:rPr>
        <w:t>”</w:t>
      </w:r>
      <w:r>
        <w:rPr>
          <w:rFonts w:hint="default" w:ascii="Times New Roman" w:hAnsi="Times New Roman" w:eastAsia="仿宋_GB2312" w:cs="Times New Roman"/>
          <w:color w:val="auto"/>
          <w:lang w:val="en-US" w:eastAsia="zh-CN"/>
        </w:rPr>
        <w:t>工作机制。</w:t>
      </w:r>
    </w:p>
    <w:p w14:paraId="2A90CB83">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楷体_GB2312" w:cs="Times New Roman"/>
          <w:b/>
          <w:bCs/>
          <w:color w:val="auto"/>
          <w:sz w:val="32"/>
          <w:szCs w:val="32"/>
          <w:lang w:eastAsia="zh-CN"/>
        </w:rPr>
        <w:t>（五）坚持</w:t>
      </w:r>
      <w:r>
        <w:rPr>
          <w:rFonts w:hint="default" w:ascii="Times New Roman" w:hAnsi="Times New Roman" w:eastAsia="楷体_GB2312" w:cs="Times New Roman"/>
          <w:b/>
          <w:bCs/>
          <w:color w:val="auto"/>
          <w:sz w:val="32"/>
          <w:szCs w:val="32"/>
        </w:rPr>
        <w:t>源头治理，</w:t>
      </w:r>
      <w:r>
        <w:rPr>
          <w:rFonts w:hint="default" w:ascii="Times New Roman" w:hAnsi="Times New Roman" w:eastAsia="楷体_GB2312" w:cs="Times New Roman"/>
          <w:b/>
          <w:bCs/>
          <w:color w:val="auto"/>
          <w:sz w:val="32"/>
          <w:szCs w:val="32"/>
          <w:lang w:eastAsia="zh-CN"/>
        </w:rPr>
        <w:t>推动诉前调解工作向前延伸</w:t>
      </w:r>
    </w:p>
    <w:p w14:paraId="41F322C6">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32"/>
          <w:szCs w:val="32"/>
          <w:lang w:val="en-US" w:eastAsia="zh-CN"/>
        </w:rPr>
        <w:t>16.行政复议化解行政争议主渠道作用彰显。</w:t>
      </w:r>
      <w:r>
        <w:rPr>
          <w:rFonts w:hint="default" w:ascii="Times New Roman" w:hAnsi="Times New Roman" w:eastAsia="仿宋_GB2312" w:cs="Times New Roman"/>
          <w:color w:val="auto"/>
          <w:lang w:val="en-US" w:eastAsia="zh-CN"/>
        </w:rPr>
        <w:t>受理行政复议申请16件，办结15件，调解（和解）10件，调解（和解）率占近70％，行政复议化解行政争议主渠道作用充分显现。</w:t>
      </w:r>
    </w:p>
    <w:p w14:paraId="074D5FDD">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lang w:val="en-US" w:eastAsia="zh-CN"/>
        </w:rPr>
        <w:t>17.行政机关负责人出庭应诉全覆盖。</w:t>
      </w:r>
      <w:r>
        <w:rPr>
          <w:rFonts w:hint="default" w:ascii="Times New Roman" w:hAnsi="Times New Roman" w:eastAsia="仿宋_GB2312" w:cs="Times New Roman"/>
          <w:color w:val="auto"/>
          <w:lang w:val="en-US" w:eastAsia="zh-CN"/>
        </w:rPr>
        <w:t>2024年林区各部门高度重视行政应诉工作，全年应诉案件13件，其中政府信息公开案件1件、行政处罚案件1件、行政拘留案件1件、建设工程规划许可案件1件、土地承包经营权登记案件1件、基本养老保险资格或者待遇认定案件1件、工伤保险资格或者待遇认定案件2件、强制拆除房屋或者设施案件2件、罚款案件1件、加处罚款或者滞纳金案件2件。行政机关负责人出庭13件，出庭应诉率100%。</w:t>
      </w:r>
    </w:p>
    <w:p w14:paraId="7562DCEA">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18.支持行政检察公益诉讼。</w:t>
      </w:r>
      <w:r>
        <w:rPr>
          <w:rFonts w:hint="default" w:ascii="Times New Roman" w:hAnsi="Times New Roman" w:eastAsia="仿宋_GB2312" w:cs="Times New Roman"/>
          <w:color w:val="auto"/>
          <w:lang w:val="en-US" w:eastAsia="zh-CN"/>
        </w:rPr>
        <w:t>支持配合人民检察院开展行政公益诉讼，积极主动履行职责、纠正违法行为，2024年，各部门支持林区检察院共办理行政公益诉讼案件16件</w:t>
      </w:r>
      <w:r>
        <w:rPr>
          <w:rFonts w:hint="default" w:ascii="Times New Roman" w:hAnsi="Times New Roman" w:eastAsia="仿宋" w:cs="Times New Roman"/>
          <w:color w:val="auto"/>
          <w:sz w:val="32"/>
          <w:szCs w:val="32"/>
          <w:lang w:val="en-US" w:eastAsia="zh-CN"/>
        </w:rPr>
        <w:t>。</w:t>
      </w:r>
    </w:p>
    <w:p w14:paraId="4003B408">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bCs/>
          <w:color w:val="auto"/>
          <w:sz w:val="32"/>
          <w:szCs w:val="32"/>
          <w:lang w:val="en-US" w:eastAsia="zh-CN"/>
        </w:rPr>
        <w:t>19.矛盾纠纷化解工作提质增效。</w:t>
      </w:r>
      <w:r>
        <w:rPr>
          <w:rFonts w:hint="default" w:ascii="Times New Roman" w:hAnsi="Times New Roman" w:eastAsia="仿宋_GB2312" w:cs="Times New Roman"/>
          <w:color w:val="auto"/>
          <w:sz w:val="32"/>
          <w:szCs w:val="32"/>
          <w:lang w:val="en-US" w:eastAsia="zh-CN"/>
        </w:rPr>
        <w:t>深入推进</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人民调解+</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模式，全面落实</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一村一警（辅）</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，织密</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区级矛调中心+调解委员会+调解员</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立体化调解网络，创新建立</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三级联调、四网联防</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大调解工作机制，并</w:t>
      </w:r>
      <w:r>
        <w:rPr>
          <w:rFonts w:hint="default" w:ascii="Times New Roman" w:hAnsi="Times New Roman" w:eastAsia="仿宋_GB2312" w:cs="Times New Roman"/>
          <w:color w:val="auto"/>
          <w:kern w:val="2"/>
          <w:sz w:val="32"/>
          <w:szCs w:val="32"/>
          <w:highlight w:val="none"/>
          <w:lang w:val="en-US" w:eastAsia="zh-CN" w:bidi="ar-SA"/>
        </w:rPr>
        <w:t>完善</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司法+工会</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司法+人社</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司法+医保</w:t>
      </w:r>
      <w:r>
        <w:rPr>
          <w:rFonts w:hint="default"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解纷机制。共</w:t>
      </w:r>
      <w:r>
        <w:rPr>
          <w:rFonts w:hint="default" w:ascii="Times New Roman" w:hAnsi="Times New Roman" w:eastAsia="仿宋_GB2312" w:cs="Times New Roman"/>
          <w:color w:val="auto"/>
          <w:sz w:val="32"/>
          <w:szCs w:val="32"/>
          <w:lang w:val="en-US" w:eastAsia="zh-CN"/>
        </w:rPr>
        <w:t>受理人民调解案件214件，</w:t>
      </w:r>
      <w:r>
        <w:rPr>
          <w:rFonts w:hint="default" w:ascii="Times New Roman" w:hAnsi="Times New Roman" w:eastAsia="仿宋_GB2312" w:cs="Times New Roman"/>
          <w:color w:val="auto"/>
          <w:sz w:val="32"/>
          <w:szCs w:val="32"/>
        </w:rPr>
        <w:t>调处成功</w:t>
      </w:r>
      <w:r>
        <w:rPr>
          <w:rFonts w:hint="default" w:ascii="Times New Roman" w:hAnsi="Times New Roman" w:eastAsia="仿宋_GB2312" w:cs="Times New Roman"/>
          <w:color w:val="auto"/>
          <w:sz w:val="32"/>
          <w:szCs w:val="32"/>
          <w:lang w:val="en-US" w:eastAsia="zh-CN"/>
        </w:rPr>
        <w:t>189件；</w:t>
      </w:r>
      <w:r>
        <w:rPr>
          <w:rFonts w:hint="default" w:ascii="Times New Roman" w:hAnsi="Times New Roman" w:eastAsia="仿宋_GB2312" w:cs="Times New Roman"/>
          <w:color w:val="auto"/>
          <w:sz w:val="32"/>
          <w:szCs w:val="32"/>
        </w:rPr>
        <w:t>林区综治中心化解各类矛盾纠纷47件次，开展法律咨询和法律服务30件次，律师协助参与矛盾纠纷调解13次，提出法律意见1次，引导当事人开展公证咨询相关工作1件次。坚持</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调解优先、调判结合</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原则</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2"/>
          <w:sz w:val="32"/>
          <w:szCs w:val="32"/>
          <w:highlight w:val="none"/>
          <w:lang w:val="en-US" w:eastAsia="zh-CN" w:bidi="ar-SA"/>
        </w:rPr>
        <w:t>办理诉前调解案件100余件。</w:t>
      </w:r>
    </w:p>
    <w:p w14:paraId="459A901B">
      <w:pPr>
        <w:keepNext w:val="0"/>
        <w:keepLines w:val="0"/>
        <w:pageBreakBefore w:val="0"/>
        <w:widowControl w:val="0"/>
        <w:kinsoku/>
        <w:wordWrap/>
        <w:overflowPunct/>
        <w:topLinePunct w:val="0"/>
        <w:autoSpaceDE/>
        <w:autoSpaceDN/>
        <w:bidi w:val="0"/>
        <w:adjustRightInd/>
        <w:snapToGrid/>
        <w:spacing w:line="240" w:lineRule="auto"/>
        <w:ind w:left="0" w:leftChars="0" w:firstLine="608"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20.普法依法治理</w:t>
      </w:r>
      <w:r>
        <w:rPr>
          <w:rFonts w:hint="default" w:ascii="Times New Roman" w:hAnsi="Times New Roman" w:eastAsia="仿宋_GB2312" w:cs="Times New Roman"/>
          <w:b/>
          <w:bCs/>
          <w:color w:val="auto"/>
          <w:sz w:val="32"/>
          <w:szCs w:val="32"/>
        </w:rPr>
        <w:t>成效显著</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制发《</w:t>
      </w:r>
      <w:r>
        <w:rPr>
          <w:rFonts w:hint="default" w:ascii="Times New Roman" w:hAnsi="Times New Roman" w:eastAsia="仿宋_GB2312" w:cs="Times New Roman"/>
          <w:b w:val="0"/>
          <w:bCs w:val="0"/>
          <w:color w:val="auto"/>
          <w:sz w:val="32"/>
          <w:szCs w:val="32"/>
        </w:rPr>
        <w:t>林区</w:t>
      </w:r>
      <w:r>
        <w:rPr>
          <w:rFonts w:hint="default"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提升基层治理能力·赋能保护与发展</w:t>
      </w:r>
      <w:r>
        <w:rPr>
          <w:rFonts w:hint="default"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大宣讲活动</w:t>
      </w:r>
      <w:r>
        <w:rPr>
          <w:rFonts w:hint="default" w:ascii="Times New Roman" w:hAnsi="Times New Roman" w:eastAsia="仿宋_GB2312" w:cs="Times New Roman"/>
          <w:b w:val="0"/>
          <w:bCs w:val="0"/>
          <w:color w:val="auto"/>
          <w:sz w:val="32"/>
          <w:szCs w:val="32"/>
          <w:lang w:eastAsia="zh-CN"/>
        </w:rPr>
        <w:t>方案</w:t>
      </w:r>
      <w:r>
        <w:rPr>
          <w:rFonts w:hint="default" w:ascii="Times New Roman" w:hAnsi="Times New Roman" w:eastAsia="仿宋_GB2312" w:cs="Times New Roman"/>
          <w:b w:val="0"/>
          <w:bCs w:val="0"/>
          <w:color w:val="auto"/>
          <w:sz w:val="32"/>
          <w:szCs w:val="32"/>
          <w:lang w:val="en-US" w:eastAsia="zh-CN"/>
        </w:rPr>
        <w:t>》，建立各乡镇和各企业需求清单，细化</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1+N</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方案内容，有序推进大宣讲活动，按需开展送法上门服务活动8场次。</w:t>
      </w:r>
      <w:r>
        <w:rPr>
          <w:rFonts w:hint="default" w:ascii="Times New Roman" w:hAnsi="Times New Roman" w:eastAsia="仿宋_GB2312" w:cs="Times New Roman"/>
          <w:b w:val="0"/>
          <w:bCs w:val="0"/>
          <w:color w:val="auto"/>
          <w:sz w:val="32"/>
          <w:szCs w:val="32"/>
        </w:rPr>
        <w:t>联合</w:t>
      </w:r>
      <w:r>
        <w:rPr>
          <w:rFonts w:hint="default" w:ascii="Times New Roman" w:hAnsi="Times New Roman" w:eastAsia="仿宋_GB2312" w:cs="Times New Roman"/>
          <w:b w:val="0"/>
          <w:bCs w:val="0"/>
          <w:color w:val="auto"/>
          <w:sz w:val="32"/>
          <w:szCs w:val="32"/>
          <w:lang w:eastAsia="zh-CN"/>
        </w:rPr>
        <w:t>林区</w:t>
      </w:r>
      <w:r>
        <w:rPr>
          <w:rFonts w:hint="default" w:ascii="Times New Roman" w:hAnsi="Times New Roman" w:eastAsia="仿宋_GB2312" w:cs="Times New Roman"/>
          <w:b w:val="0"/>
          <w:bCs w:val="0"/>
          <w:color w:val="auto"/>
          <w:sz w:val="32"/>
          <w:szCs w:val="32"/>
        </w:rPr>
        <w:t>教育局</w:t>
      </w:r>
      <w:r>
        <w:rPr>
          <w:rFonts w:hint="default" w:ascii="Times New Roman" w:hAnsi="Times New Roman" w:eastAsia="仿宋_GB2312" w:cs="Times New Roman"/>
          <w:b w:val="0"/>
          <w:bCs w:val="0"/>
          <w:color w:val="auto"/>
          <w:sz w:val="32"/>
          <w:szCs w:val="32"/>
          <w:lang w:eastAsia="zh-CN"/>
        </w:rPr>
        <w:t>、林区法院、林区检察院和林区公安局，制定《神农架林区法治副校长</w:t>
      </w:r>
      <w:r>
        <w:rPr>
          <w:rFonts w:hint="default"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法润青禾</w:t>
      </w:r>
      <w:r>
        <w:rPr>
          <w:rFonts w:hint="default"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工作方案》</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选聘并动态调整全区</w:t>
      </w:r>
      <w:r>
        <w:rPr>
          <w:rFonts w:hint="default" w:ascii="Times New Roman" w:hAnsi="Times New Roman" w:eastAsia="仿宋_GB2312" w:cs="Times New Roman"/>
          <w:b w:val="0"/>
          <w:bCs w:val="0"/>
          <w:color w:val="auto"/>
          <w:sz w:val="32"/>
          <w:szCs w:val="32"/>
          <w:lang w:val="en-US" w:eastAsia="zh-CN"/>
        </w:rPr>
        <w:t>27所学校29名法治副校长，大力开展</w:t>
      </w:r>
      <w:r>
        <w:rPr>
          <w:rFonts w:hint="default" w:ascii="Times New Roman" w:hAnsi="Times New Roman" w:eastAsia="仿宋_GB2312" w:cs="Times New Roman"/>
          <w:b w:val="0"/>
          <w:bCs w:val="0"/>
          <w:color w:val="auto"/>
          <w:sz w:val="32"/>
          <w:lang w:val="en-US" w:eastAsia="zh-CN"/>
        </w:rPr>
        <w:t>法进校园、</w:t>
      </w:r>
      <w:r>
        <w:rPr>
          <w:rFonts w:hint="default" w:ascii="Times New Roman" w:hAnsi="Times New Roman" w:eastAsia="仿宋_GB2312" w:cs="Times New Roman"/>
          <w:b w:val="0"/>
          <w:bCs w:val="0"/>
          <w:color w:val="auto"/>
          <w:sz w:val="32"/>
          <w:szCs w:val="32"/>
          <w:lang w:val="en-US" w:eastAsia="zh-CN"/>
        </w:rPr>
        <w:t>法进警务、</w:t>
      </w:r>
      <w:r>
        <w:rPr>
          <w:rFonts w:hint="default" w:ascii="Times New Roman" w:hAnsi="Times New Roman" w:eastAsia="仿宋_GB2312" w:cs="Times New Roman"/>
          <w:b w:val="0"/>
          <w:bCs w:val="0"/>
          <w:color w:val="auto"/>
          <w:sz w:val="32"/>
          <w:szCs w:val="32"/>
        </w:rPr>
        <w:t>法助监护</w:t>
      </w:r>
      <w:r>
        <w:rPr>
          <w:rFonts w:hint="default" w:ascii="Times New Roman" w:hAnsi="Times New Roman" w:eastAsia="仿宋_GB2312" w:cs="Times New Roman"/>
          <w:b w:val="0"/>
          <w:bCs w:val="0"/>
          <w:color w:val="auto"/>
          <w:sz w:val="32"/>
          <w:szCs w:val="32"/>
          <w:lang w:eastAsia="zh-CN"/>
        </w:rPr>
        <w:t>等活动，切实推动法治副校长工作实职化运行、常态化开展、长效化落实。</w:t>
      </w:r>
      <w:r>
        <w:rPr>
          <w:rFonts w:hint="default" w:ascii="Times New Roman" w:hAnsi="Times New Roman" w:eastAsia="仿宋_GB2312" w:cs="Times New Roman"/>
          <w:b w:val="0"/>
          <w:bCs w:val="0"/>
          <w:color w:val="auto"/>
          <w:sz w:val="32"/>
          <w:szCs w:val="32"/>
        </w:rPr>
        <w:t>拓展法律</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七进</w:t>
      </w:r>
      <w:r>
        <w:rPr>
          <w:rFonts w:hint="default"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渠道，</w:t>
      </w:r>
      <w:r>
        <w:rPr>
          <w:rFonts w:hint="default" w:ascii="Times New Roman" w:hAnsi="Times New Roman" w:eastAsia="仿宋_GB2312" w:cs="Times New Roman"/>
          <w:b w:val="0"/>
          <w:bCs w:val="0"/>
          <w:color w:val="auto"/>
          <w:sz w:val="32"/>
          <w:szCs w:val="32"/>
          <w:lang w:eastAsia="zh-CN"/>
        </w:rPr>
        <w:t>组织开展</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院坝会</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民法典宣教月</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一月一村一治</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宪法宣传周</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等各类普法活动1200余</w:t>
      </w:r>
      <w:r>
        <w:rPr>
          <w:rFonts w:hint="default" w:ascii="Times New Roman" w:hAnsi="Times New Roman" w:eastAsia="仿宋_GB2312" w:cs="Times New Roman"/>
          <w:b w:val="0"/>
          <w:bCs w:val="0"/>
          <w:color w:val="auto"/>
          <w:sz w:val="32"/>
          <w:szCs w:val="32"/>
          <w:lang w:eastAsia="zh-CN"/>
        </w:rPr>
        <w:t>场次。</w:t>
      </w:r>
      <w:r>
        <w:rPr>
          <w:rFonts w:hint="default" w:ascii="Times New Roman" w:hAnsi="Times New Roman" w:eastAsia="仿宋_GB2312" w:cs="Times New Roman"/>
          <w:b w:val="0"/>
          <w:bCs w:val="0"/>
          <w:color w:val="auto"/>
          <w:sz w:val="32"/>
          <w:szCs w:val="32"/>
          <w:lang w:val="en-US" w:eastAsia="zh-CN"/>
        </w:rPr>
        <w:t>推深做实</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法律顾问</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法律明白人</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结对共建，组织法治培训7场次。推荐申报国家级普法先进单位1个、先进个人1名，推荐申报省级先进单位4个、先进个人4名。</w:t>
      </w:r>
    </w:p>
    <w:p w14:paraId="692BFA71">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二、存在问题和不足</w:t>
      </w:r>
    </w:p>
    <w:p w14:paraId="5EA6C231">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rPr>
        <w:t>（一）行政执法</w:t>
      </w:r>
      <w:r>
        <w:rPr>
          <w:rFonts w:hint="default" w:ascii="Times New Roman" w:hAnsi="Times New Roman" w:eastAsia="楷体_GB2312" w:cs="Times New Roman"/>
          <w:b/>
          <w:bCs/>
          <w:color w:val="auto"/>
          <w:sz w:val="32"/>
          <w:szCs w:val="32"/>
          <w:lang w:eastAsia="zh-CN"/>
        </w:rPr>
        <w:t>规范化精准化水平有待提升。</w:t>
      </w:r>
      <w:r>
        <w:rPr>
          <w:rFonts w:hint="default" w:ascii="Times New Roman" w:hAnsi="Times New Roman" w:eastAsia="仿宋_GB2312" w:cs="Times New Roman"/>
          <w:b w:val="0"/>
          <w:bCs w:val="0"/>
          <w:color w:val="auto"/>
          <w:sz w:val="32"/>
          <w:szCs w:val="32"/>
          <w:lang w:val="en-US" w:eastAsia="zh-CN"/>
        </w:rPr>
        <w:t>全区法治人才较少，执法队伍在行政执法程序、处罚自由裁量等方面需进一步规范提升。</w:t>
      </w:r>
    </w:p>
    <w:p w14:paraId="39699612">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rPr>
        <w:t>（二）</w:t>
      </w:r>
      <w:r>
        <w:rPr>
          <w:rFonts w:hint="default" w:ascii="Times New Roman" w:hAnsi="Times New Roman" w:eastAsia="楷体_GB2312" w:cs="Times New Roman"/>
          <w:b/>
          <w:bCs/>
          <w:color w:val="auto"/>
          <w:sz w:val="32"/>
          <w:szCs w:val="32"/>
          <w:lang w:eastAsia="zh-CN"/>
        </w:rPr>
        <w:t>综合执法</w:t>
      </w:r>
      <w:r>
        <w:rPr>
          <w:rFonts w:hint="default" w:ascii="Times New Roman" w:hAnsi="Times New Roman" w:eastAsia="楷体_GB2312" w:cs="Times New Roman"/>
          <w:b/>
          <w:bCs/>
          <w:color w:val="auto"/>
          <w:sz w:val="32"/>
          <w:szCs w:val="32"/>
        </w:rPr>
        <w:t>制度有待进一步完善</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综合执法改革后存在过渡期衔接不畅，</w:t>
      </w:r>
      <w:r>
        <w:rPr>
          <w:rFonts w:hint="eastAsia" w:eastAsia="仿宋_GB2312" w:cs="Times New Roman"/>
          <w:b w:val="0"/>
          <w:bCs w:val="0"/>
          <w:color w:val="auto"/>
          <w:sz w:val="32"/>
          <w:szCs w:val="32"/>
          <w:lang w:val="en-US" w:eastAsia="zh-CN"/>
        </w:rPr>
        <w:t>部分单位执法权收归机关后执法能力薄弱；</w:t>
      </w:r>
      <w:r>
        <w:rPr>
          <w:rFonts w:hint="default" w:ascii="Times New Roman" w:hAnsi="Times New Roman" w:eastAsia="仿宋_GB2312" w:cs="Times New Roman"/>
          <w:b w:val="0"/>
          <w:bCs w:val="0"/>
          <w:color w:val="auto"/>
          <w:sz w:val="32"/>
          <w:szCs w:val="32"/>
          <w:lang w:val="en-US" w:eastAsia="zh-CN"/>
        </w:rPr>
        <w:t>行政主管部门与综合执法部门</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一对多</w:t>
      </w:r>
      <w:r>
        <w:rPr>
          <w:rFonts w:hint="default" w:ascii="仿宋_GB2312" w:hAnsi="仿宋_GB2312" w:eastAsia="仿宋_GB2312" w:cs="仿宋_GB2312"/>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的机制有待进一步完善，执法队伍建设</w:t>
      </w:r>
      <w:r>
        <w:rPr>
          <w:rFonts w:hint="eastAsia" w:eastAsia="仿宋_GB2312" w:cs="Times New Roman"/>
          <w:b w:val="0"/>
          <w:bCs w:val="0"/>
          <w:color w:val="auto"/>
          <w:sz w:val="32"/>
          <w:szCs w:val="32"/>
          <w:lang w:val="en-US" w:eastAsia="zh-CN"/>
        </w:rPr>
        <w:t>规范化</w:t>
      </w:r>
      <w:r>
        <w:rPr>
          <w:rFonts w:hint="default" w:ascii="Times New Roman" w:hAnsi="Times New Roman" w:eastAsia="仿宋_GB2312" w:cs="Times New Roman"/>
          <w:b w:val="0"/>
          <w:bCs w:val="0"/>
          <w:color w:val="auto"/>
          <w:sz w:val="32"/>
          <w:szCs w:val="32"/>
          <w:lang w:val="en-US" w:eastAsia="zh-CN"/>
        </w:rPr>
        <w:t>有待进一步加强。</w:t>
      </w:r>
    </w:p>
    <w:p w14:paraId="5303114C">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三、2025年重点工作思路</w:t>
      </w:r>
    </w:p>
    <w:p w14:paraId="29A3B92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（一）</w:t>
      </w:r>
      <w:r>
        <w:rPr>
          <w:rFonts w:hint="default" w:ascii="Times New Roman" w:hAnsi="Times New Roman" w:eastAsia="楷体_GB2312" w:cs="Times New Roman"/>
          <w:b/>
          <w:bCs/>
          <w:color w:val="auto"/>
          <w:sz w:val="32"/>
          <w:szCs w:val="32"/>
        </w:rPr>
        <w:t>聚焦法治引领示范，在</w:t>
      </w:r>
      <w:r>
        <w:rPr>
          <w:rFonts w:hint="default" w:ascii="Times New Roman" w:hAnsi="Times New Roman" w:eastAsia="楷体_GB2312" w:cs="Times New Roman"/>
          <w:b/>
          <w:bCs/>
          <w:color w:val="auto"/>
          <w:sz w:val="32"/>
          <w:szCs w:val="32"/>
          <w:lang w:eastAsia="zh-CN"/>
        </w:rPr>
        <w:t>坚持和</w:t>
      </w:r>
      <w:r>
        <w:rPr>
          <w:rFonts w:hint="default" w:ascii="Times New Roman" w:hAnsi="Times New Roman" w:eastAsia="楷体_GB2312" w:cs="Times New Roman"/>
          <w:b/>
          <w:bCs/>
          <w:color w:val="auto"/>
          <w:sz w:val="32"/>
          <w:szCs w:val="32"/>
        </w:rPr>
        <w:t>加强党的领导上持续发力</w:t>
      </w:r>
      <w:r>
        <w:rPr>
          <w:rFonts w:hint="default" w:ascii="Times New Roman" w:hAnsi="Times New Roman" w:eastAsia="楷体_GB2312" w:cs="Times New Roman"/>
          <w:b/>
          <w:bCs/>
          <w:color w:val="auto"/>
          <w:sz w:val="32"/>
          <w:szCs w:val="32"/>
          <w:lang w:eastAsia="zh-CN"/>
        </w:rPr>
        <w:t>。</w:t>
      </w:r>
      <w:r>
        <w:rPr>
          <w:rFonts w:hint="eastAsia" w:ascii="Times New Roman" w:hAnsi="Times New Roman" w:eastAsia="仿宋_GB2312" w:cs="Times New Roman"/>
          <w:color w:val="auto"/>
          <w:sz w:val="32"/>
          <w:szCs w:val="32"/>
          <w:lang w:val="en-US" w:eastAsia="zh-CN"/>
        </w:rPr>
        <w:t>坚持和加强</w:t>
      </w:r>
      <w:r>
        <w:rPr>
          <w:rFonts w:hint="eastAsia" w:eastAsia="仿宋_GB2312" w:cs="Times New Roman"/>
          <w:color w:val="auto"/>
          <w:sz w:val="32"/>
          <w:szCs w:val="32"/>
          <w:lang w:val="en-US" w:eastAsia="zh-CN"/>
        </w:rPr>
        <w:t>党对法治政府工作的领导，</w:t>
      </w:r>
      <w:r>
        <w:rPr>
          <w:rFonts w:hint="default" w:ascii="Times New Roman" w:hAnsi="Times New Roman" w:eastAsia="仿宋_GB2312" w:cs="Times New Roman"/>
          <w:color w:val="auto"/>
          <w:sz w:val="32"/>
          <w:szCs w:val="32"/>
          <w:lang w:eastAsia="zh-CN"/>
        </w:rPr>
        <w:t>进一步</w:t>
      </w:r>
      <w:r>
        <w:rPr>
          <w:rFonts w:hint="default" w:ascii="Times New Roman" w:hAnsi="Times New Roman" w:eastAsia="仿宋_GB2312" w:cs="Times New Roman"/>
          <w:color w:val="auto"/>
          <w:sz w:val="32"/>
          <w:szCs w:val="32"/>
        </w:rPr>
        <w:t>建立健全常态化学习机制，持续推进习近平法治思想贯彻落实。发挥督</w:t>
      </w:r>
      <w:r>
        <w:rPr>
          <w:rFonts w:hint="eastAsia" w:eastAsia="仿宋_GB2312" w:cs="Times New Roman"/>
          <w:color w:val="auto"/>
          <w:sz w:val="32"/>
          <w:szCs w:val="32"/>
          <w:lang w:val="en-US" w:eastAsia="zh-CN"/>
        </w:rPr>
        <w:t>察</w:t>
      </w:r>
      <w:r>
        <w:rPr>
          <w:rFonts w:hint="default" w:ascii="Times New Roman" w:hAnsi="Times New Roman" w:eastAsia="仿宋_GB2312" w:cs="Times New Roman"/>
          <w:color w:val="auto"/>
          <w:sz w:val="32"/>
          <w:szCs w:val="32"/>
        </w:rPr>
        <w:t>考核指挥棒作用，开展党政主要负责人述法活动，全力营造良好法治氛围。</w:t>
      </w:r>
    </w:p>
    <w:p w14:paraId="32223F71">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eastAsia="zh-CN"/>
        </w:rPr>
        <w:t>（二）</w:t>
      </w:r>
      <w:r>
        <w:rPr>
          <w:rFonts w:hint="default" w:ascii="Times New Roman" w:hAnsi="Times New Roman" w:eastAsia="楷体_GB2312" w:cs="Times New Roman"/>
          <w:b/>
          <w:bCs/>
          <w:color w:val="auto"/>
          <w:sz w:val="32"/>
          <w:szCs w:val="32"/>
        </w:rPr>
        <w:t>聚焦制度体系建设，在</w:t>
      </w:r>
      <w:r>
        <w:rPr>
          <w:rFonts w:hint="default" w:ascii="Times New Roman" w:hAnsi="Times New Roman" w:eastAsia="楷体_GB2312" w:cs="Times New Roman"/>
          <w:b/>
          <w:bCs/>
          <w:color w:val="auto"/>
          <w:sz w:val="32"/>
          <w:szCs w:val="32"/>
          <w:lang w:eastAsia="zh-CN"/>
        </w:rPr>
        <w:t>推进全面依法行政</w:t>
      </w:r>
      <w:r>
        <w:rPr>
          <w:rFonts w:hint="default" w:ascii="Times New Roman" w:hAnsi="Times New Roman" w:eastAsia="楷体_GB2312" w:cs="Times New Roman"/>
          <w:b/>
          <w:bCs/>
          <w:color w:val="auto"/>
          <w:sz w:val="32"/>
          <w:szCs w:val="32"/>
        </w:rPr>
        <w:t>上持续发力</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lang w:eastAsia="zh-CN"/>
        </w:rPr>
        <w:t>做好规范性文件备案审查工作，适时开展行政规范性文件和重大行政决策后评估，提高规范性文件制定质量。发布年度重大行政决策目录，落实重大行政决策公众参与、合法性审查和集体讨论决定等制度，增强行政决策的科学性、民主性、合法性</w:t>
      </w:r>
      <w:r>
        <w:rPr>
          <w:rFonts w:hint="default" w:ascii="Times New Roman" w:hAnsi="Times New Roman" w:eastAsia="仿宋_GB2312" w:cs="Times New Roman"/>
          <w:color w:val="auto"/>
          <w:sz w:val="32"/>
          <w:szCs w:val="32"/>
          <w:lang w:val="en-US" w:eastAsia="zh-CN"/>
        </w:rPr>
        <w:t>。落实行政执法</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三项制度</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抽查、行政执法案卷评查、行政规范性文件备案审查、向纪检监察机关移送行政执法问题线索实施办法等工作制度。加强协作联动，建立健全行政执法监督与信访、工商联、12345热线信息共享机制。</w:t>
      </w:r>
    </w:p>
    <w:p w14:paraId="79E0A38C">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三</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聚焦法治护航发展，在</w:t>
      </w:r>
      <w:r>
        <w:rPr>
          <w:rFonts w:hint="eastAsia" w:eastAsia="楷体_GB2312" w:cs="Times New Roman"/>
          <w:b/>
          <w:bCs/>
          <w:color w:val="auto"/>
          <w:sz w:val="32"/>
          <w:szCs w:val="32"/>
          <w:lang w:val="en-US" w:eastAsia="zh-CN"/>
        </w:rPr>
        <w:t>优化法治化营商环境</w:t>
      </w:r>
      <w:r>
        <w:rPr>
          <w:rFonts w:hint="default" w:ascii="Times New Roman" w:hAnsi="Times New Roman" w:eastAsia="楷体_GB2312" w:cs="Times New Roman"/>
          <w:b/>
          <w:bCs/>
          <w:color w:val="auto"/>
          <w:sz w:val="32"/>
          <w:szCs w:val="32"/>
        </w:rPr>
        <w:t>上持续发力。</w:t>
      </w:r>
      <w:r>
        <w:rPr>
          <w:rFonts w:hint="default" w:ascii="Times New Roman" w:hAnsi="Times New Roman" w:eastAsia="仿宋_GB2312" w:cs="Times New Roman"/>
          <w:color w:val="auto"/>
          <w:lang w:eastAsia="zh-CN"/>
        </w:rPr>
        <w:t>统筹全区现有执业律师、公职律师、公司律师，借助省律师力量，成立林区法律顾问团，全面</w:t>
      </w:r>
      <w:r>
        <w:rPr>
          <w:rFonts w:hint="default" w:ascii="Times New Roman" w:hAnsi="Times New Roman" w:eastAsia="仿宋_GB2312" w:cs="Times New Roman"/>
          <w:color w:val="auto"/>
          <w:lang w:val="en-US" w:eastAsia="zh-CN"/>
        </w:rPr>
        <w:t>优化法律服务供给，满足多层次、多领域、个性化的公共法律服务需求，推动更多法治力量向引导端和疏导端用力。坚持需求导向，从流程再造、效率提升、成本控制等方面着手，</w:t>
      </w:r>
      <w:r>
        <w:rPr>
          <w:rFonts w:hint="default" w:ascii="Times New Roman" w:hAnsi="Times New Roman" w:eastAsia="仿宋_GB2312" w:cs="Times New Roman"/>
          <w:color w:val="auto"/>
          <w:sz w:val="32"/>
          <w:szCs w:val="32"/>
          <w:lang w:eastAsia="zh-CN"/>
        </w:rPr>
        <w:t>抓好</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高效办成一件事</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健全完善产业政策体系、服务体系、</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链长＋链主＋链创</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工作体系，实行市场准入负面清单制度，</w:t>
      </w:r>
      <w:r>
        <w:rPr>
          <w:rFonts w:hint="default" w:ascii="Times New Roman" w:hAnsi="Times New Roman" w:eastAsia="仿宋_GB2312" w:cs="Times New Roman"/>
          <w:color w:val="auto"/>
          <w:lang w:val="en-US" w:eastAsia="zh-CN"/>
        </w:rPr>
        <w:t>持续优化法治化营商环境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探索公益减</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罚</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、首违免罚、减轻处罚、从轻处罚等新型包容审慎监管执法模式，推选发布一批规范执法典型案例。推行涉企行政执法经济影响评估制度，减轻企业负担。</w:t>
      </w:r>
    </w:p>
    <w:p w14:paraId="6FCDEE6A">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四</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聚焦</w:t>
      </w:r>
      <w:r>
        <w:rPr>
          <w:rFonts w:hint="default" w:ascii="Times New Roman" w:hAnsi="Times New Roman" w:eastAsia="楷体_GB2312" w:cs="Times New Roman"/>
          <w:b/>
          <w:bCs/>
          <w:color w:val="auto"/>
          <w:sz w:val="32"/>
          <w:szCs w:val="32"/>
          <w:lang w:eastAsia="zh-CN"/>
        </w:rPr>
        <w:t>行政执法监督</w:t>
      </w:r>
      <w:r>
        <w:rPr>
          <w:rFonts w:hint="default" w:ascii="Times New Roman" w:hAnsi="Times New Roman" w:eastAsia="楷体_GB2312" w:cs="Times New Roman"/>
          <w:b/>
          <w:bCs/>
          <w:color w:val="auto"/>
          <w:sz w:val="32"/>
          <w:szCs w:val="32"/>
        </w:rPr>
        <w:t>，在推进公正文明执法上持续发力。</w:t>
      </w:r>
      <w:r>
        <w:rPr>
          <w:rFonts w:hint="default" w:ascii="Times New Roman" w:hAnsi="Times New Roman" w:eastAsia="仿宋_GB2312" w:cs="Times New Roman"/>
          <w:color w:val="auto"/>
          <w:sz w:val="32"/>
          <w:szCs w:val="32"/>
          <w:lang w:eastAsia="zh-CN"/>
        </w:rPr>
        <w:t>着力抓好国务院办公厅《提升行政执法质量三年行动计划（2023—2025年）》《关于严格规范涉企行政检查的意见》等重要文件精神的贯彻落实，推动行政执法突出问题得到有效整治。梳理并公开执法部门权力和责任清单，明确职责边界。开展执法质量提升培训、</w:t>
      </w:r>
      <w:r>
        <w:rPr>
          <w:rFonts w:hint="default" w:ascii="Times New Roman" w:hAnsi="Times New Roman" w:eastAsia="仿宋_GB2312" w:cs="Times New Roman"/>
          <w:color w:val="auto"/>
          <w:sz w:val="32"/>
          <w:szCs w:val="32"/>
        </w:rPr>
        <w:t>行政执法案卷评查，</w:t>
      </w:r>
      <w:r>
        <w:rPr>
          <w:rFonts w:hint="default" w:ascii="Times New Roman" w:hAnsi="Times New Roman" w:eastAsia="仿宋_GB2312" w:cs="Times New Roman"/>
          <w:color w:val="auto"/>
          <w:sz w:val="32"/>
          <w:szCs w:val="32"/>
          <w:lang w:eastAsia="zh-CN"/>
        </w:rPr>
        <w:t>促</w:t>
      </w:r>
      <w:r>
        <w:rPr>
          <w:rFonts w:hint="default" w:ascii="Times New Roman" w:hAnsi="Times New Roman" w:eastAsia="仿宋_GB2312" w:cs="Times New Roman"/>
          <w:color w:val="auto"/>
          <w:sz w:val="32"/>
          <w:szCs w:val="32"/>
        </w:rPr>
        <w:t>使行政执法质量和效能显著提高。加</w:t>
      </w:r>
      <w:r>
        <w:rPr>
          <w:rFonts w:hint="default" w:ascii="Times New Roman" w:hAnsi="Times New Roman" w:eastAsia="仿宋_GB2312" w:cs="Times New Roman"/>
          <w:color w:val="auto"/>
          <w:sz w:val="32"/>
          <w:szCs w:val="32"/>
          <w:lang w:eastAsia="zh-CN"/>
        </w:rPr>
        <w:t>快推进行</w:t>
      </w:r>
      <w:r>
        <w:rPr>
          <w:rFonts w:hint="default" w:ascii="Times New Roman" w:hAnsi="Times New Roman" w:eastAsia="仿宋_GB2312" w:cs="Times New Roman"/>
          <w:color w:val="auto"/>
          <w:sz w:val="32"/>
          <w:szCs w:val="32"/>
        </w:rPr>
        <w:t>政复议规范化建设，</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rPr>
        <w:t>畅通行政复议渠道，依法受理和审理行政复议案件，充分发挥行政复议在监督行政行为、化解行政争议中的重要作用。</w:t>
      </w:r>
    </w:p>
    <w:p w14:paraId="1F0D1167">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五</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rPr>
        <w:t>聚焦多元化解纠纷，在维护</w:t>
      </w:r>
      <w:r>
        <w:rPr>
          <w:rFonts w:hint="default" w:ascii="Times New Roman" w:hAnsi="Times New Roman" w:eastAsia="楷体_GB2312" w:cs="Times New Roman"/>
          <w:b/>
          <w:bCs/>
          <w:color w:val="auto"/>
          <w:sz w:val="32"/>
          <w:szCs w:val="32"/>
          <w:lang w:eastAsia="zh-CN"/>
        </w:rPr>
        <w:t>社会</w:t>
      </w:r>
      <w:r>
        <w:rPr>
          <w:rFonts w:hint="default" w:ascii="Times New Roman" w:hAnsi="Times New Roman" w:eastAsia="楷体_GB2312" w:cs="Times New Roman"/>
          <w:b/>
          <w:bCs/>
          <w:color w:val="auto"/>
          <w:sz w:val="32"/>
          <w:szCs w:val="32"/>
        </w:rPr>
        <w:t>和谐稳定上持续发力。</w:t>
      </w:r>
      <w:r>
        <w:rPr>
          <w:rFonts w:hint="default" w:ascii="Times New Roman" w:hAnsi="Times New Roman" w:eastAsia="仿宋_GB2312" w:cs="Times New Roman"/>
          <w:color w:val="auto"/>
          <w:sz w:val="32"/>
          <w:szCs w:val="32"/>
        </w:rPr>
        <w:t>以防范化解影响社会和谐稳定的风险为着力点，常态化开展矛盾纠纷大排查、大化解活动，切实把矛盾纠纷化解在萌芽状态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强化行政复议应诉指导监督，持续推动府院联动，坚持多元化解行政争议，</w:t>
      </w:r>
      <w:r>
        <w:rPr>
          <w:rFonts w:hint="default" w:ascii="Times New Roman" w:hAnsi="Times New Roman" w:eastAsia="仿宋_GB2312" w:cs="Times New Roman"/>
          <w:color w:val="auto"/>
          <w:sz w:val="32"/>
          <w:szCs w:val="32"/>
          <w:lang w:eastAsia="zh-CN"/>
        </w:rPr>
        <w:t>配合检察院公益诉讼，抓好司法建议、检察建议的落实工作，</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eastAsia="zh-CN"/>
        </w:rPr>
        <w:t>神农架高水平保护</w:t>
      </w:r>
      <w:r>
        <w:rPr>
          <w:rFonts w:hint="default" w:ascii="Times New Roman" w:hAnsi="Times New Roman" w:eastAsia="仿宋_GB2312" w:cs="Times New Roman"/>
          <w:color w:val="auto"/>
          <w:sz w:val="32"/>
          <w:szCs w:val="32"/>
        </w:rPr>
        <w:t>高质量发展营造良好的法治环境。</w:t>
      </w:r>
    </w:p>
    <w:p w14:paraId="582E6884">
      <w:pPr>
        <w:keepNext w:val="0"/>
        <w:keepLines w:val="0"/>
        <w:pageBreakBefore w:val="0"/>
        <w:widowControl w:val="0"/>
        <w:kinsoku/>
        <w:wordWrap/>
        <w:overflowPunct/>
        <w:topLinePunct w:val="0"/>
        <w:autoSpaceDE/>
        <w:autoSpaceDN/>
        <w:bidi w:val="0"/>
        <w:adjustRightInd/>
        <w:snapToGrid/>
        <w:spacing w:line="240" w:lineRule="auto"/>
        <w:ind w:firstLine="608"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（六）聚焦法治宣传教育，在提升公民法治素养上持续发力。</w:t>
      </w:r>
      <w:r>
        <w:rPr>
          <w:rFonts w:hint="default" w:ascii="Times New Roman" w:hAnsi="Times New Roman" w:eastAsia="仿宋_GB2312" w:cs="Times New Roman"/>
          <w:color w:val="auto"/>
          <w:sz w:val="32"/>
          <w:szCs w:val="32"/>
          <w:lang w:val="en-US" w:eastAsia="zh-CN"/>
        </w:rPr>
        <w:t>抓</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关键少数</w:t>
      </w:r>
      <w:r>
        <w:rPr>
          <w:rFonts w:hint="default"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示范，切实推进领导干部应知应会党内法规和国家法律清单制度不断深化和有效实施。</w:t>
      </w:r>
      <w:r>
        <w:rPr>
          <w:rFonts w:hint="default" w:ascii="Times New Roman" w:hAnsi="Times New Roman" w:eastAsia="仿宋_GB2312" w:cs="Times New Roman"/>
          <w:color w:val="auto"/>
          <w:sz w:val="32"/>
          <w:szCs w:val="32"/>
          <w:lang w:eastAsia="zh-CN"/>
        </w:rPr>
        <w:t>抓</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法律明白人</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培养</w:t>
      </w:r>
      <w:r>
        <w:rPr>
          <w:rFonts w:hint="default" w:ascii="Times New Roman" w:hAnsi="Times New Roman" w:eastAsia="仿宋_GB2312" w:cs="Times New Roman"/>
          <w:color w:val="auto"/>
          <w:sz w:val="32"/>
          <w:szCs w:val="32"/>
          <w:lang w:eastAsia="zh-CN"/>
        </w:rPr>
        <w:t>，坚持</w:t>
      </w:r>
      <w:r>
        <w:rPr>
          <w:rFonts w:hint="default" w:ascii="Times New Roman" w:hAnsi="Times New Roman" w:eastAsia="仿宋_GB2312" w:cs="Times New Roman"/>
          <w:color w:val="auto"/>
          <w:sz w:val="32"/>
          <w:szCs w:val="32"/>
        </w:rPr>
        <w:t>加强培训、考核和动态管理，建立健全激励制约机制，打造</w:t>
      </w:r>
      <w:r>
        <w:rPr>
          <w:rFonts w:hint="default" w:ascii="Times New Roman" w:hAnsi="Times New Roman" w:eastAsia="仿宋_GB2312" w:cs="Times New Roman"/>
          <w:color w:val="auto"/>
          <w:sz w:val="32"/>
          <w:szCs w:val="32"/>
          <w:lang w:eastAsia="zh-CN"/>
        </w:rPr>
        <w:t>一支群众身边的</w:t>
      </w:r>
      <w:r>
        <w:rPr>
          <w:rFonts w:hint="default" w:ascii="Times New Roman" w:hAnsi="Times New Roman" w:eastAsia="仿宋_GB2312" w:cs="Times New Roman"/>
          <w:color w:val="auto"/>
          <w:sz w:val="32"/>
          <w:szCs w:val="32"/>
        </w:rPr>
        <w:t>基层治理</w:t>
      </w:r>
      <w:r>
        <w:rPr>
          <w:rFonts w:hint="default" w:ascii="Times New Roman" w:hAnsi="Times New Roman" w:eastAsia="仿宋_GB2312" w:cs="Times New Roman"/>
          <w:color w:val="auto"/>
          <w:sz w:val="32"/>
          <w:szCs w:val="32"/>
          <w:lang w:eastAsia="zh-CN"/>
        </w:rPr>
        <w:t>队伍。抓青少年普法，有效推动法治副校长工作实职化运行、常态化开展、长效化落实，以</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开学第一课</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和</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假期后一课</w:t>
      </w:r>
      <w:r>
        <w:rPr>
          <w:rFonts w:hint="default"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lang w:eastAsia="zh-CN"/>
        </w:rPr>
        <w:t>为切入点，</w:t>
      </w:r>
      <w:r>
        <w:rPr>
          <w:rFonts w:hint="default" w:ascii="Times New Roman" w:hAnsi="Times New Roman" w:eastAsia="仿宋_GB2312" w:cs="Times New Roman"/>
          <w:color w:val="auto"/>
          <w:sz w:val="32"/>
          <w:szCs w:val="32"/>
        </w:rPr>
        <w:t>持续开展</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eastAsia="zh-CN"/>
        </w:rPr>
        <w:t>法润青禾</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eastAsia="zh-CN"/>
        </w:rPr>
        <w:t>活动。抓</w:t>
      </w:r>
      <w:r>
        <w:rPr>
          <w:rFonts w:hint="default" w:ascii="Times New Roman" w:hAnsi="Times New Roman" w:eastAsia="仿宋_GB2312" w:cs="Times New Roman"/>
          <w:color w:val="auto"/>
          <w:sz w:val="32"/>
          <w:szCs w:val="32"/>
        </w:rPr>
        <w:t>媒体公益普法</w:t>
      </w:r>
      <w:r>
        <w:rPr>
          <w:rFonts w:hint="default" w:ascii="Times New Roman" w:hAnsi="Times New Roman" w:eastAsia="仿宋_GB2312" w:cs="Times New Roman"/>
          <w:color w:val="auto"/>
          <w:sz w:val="32"/>
          <w:szCs w:val="32"/>
          <w:lang w:eastAsia="zh-CN"/>
        </w:rPr>
        <w:t>，不断</w:t>
      </w:r>
      <w:r>
        <w:rPr>
          <w:rFonts w:hint="default" w:ascii="Times New Roman" w:hAnsi="Times New Roman" w:eastAsia="仿宋_GB2312" w:cs="Times New Roman"/>
          <w:color w:val="auto"/>
          <w:sz w:val="32"/>
          <w:szCs w:val="32"/>
          <w:lang w:val="en-US" w:eastAsia="zh-CN"/>
        </w:rPr>
        <w:t>探索和创新</w:t>
      </w:r>
      <w:r>
        <w:rPr>
          <w:rFonts w:hint="default" w:ascii="Times New Roman" w:hAnsi="Times New Roman" w:eastAsia="仿宋_GB2312" w:cs="Times New Roman"/>
          <w:color w:val="auto"/>
          <w:sz w:val="32"/>
          <w:szCs w:val="32"/>
          <w:lang w:eastAsia="zh-CN"/>
        </w:rPr>
        <w:t>，深度</w:t>
      </w:r>
      <w:r>
        <w:rPr>
          <w:rFonts w:hint="default" w:ascii="Times New Roman" w:hAnsi="Times New Roman" w:eastAsia="仿宋_GB2312" w:cs="Times New Roman"/>
          <w:color w:val="auto"/>
          <w:sz w:val="32"/>
          <w:szCs w:val="32"/>
        </w:rPr>
        <w:t>运用新媒体、新技术开展精准普法</w:t>
      </w:r>
      <w:r>
        <w:rPr>
          <w:rFonts w:hint="default" w:ascii="Times New Roman" w:hAnsi="Times New Roman" w:eastAsia="仿宋_GB2312" w:cs="Times New Roman"/>
          <w:color w:val="auto"/>
          <w:sz w:val="32"/>
          <w:szCs w:val="32"/>
          <w:lang w:eastAsia="zh-CN"/>
        </w:rPr>
        <w:t>与</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以案释法</w:t>
      </w:r>
      <w:r>
        <w:rPr>
          <w:rFonts w:hint="default"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活动。</w:t>
      </w:r>
      <w:r>
        <w:rPr>
          <w:rFonts w:hint="default" w:ascii="Times New Roman" w:hAnsi="Times New Roman" w:eastAsia="仿宋_GB2312" w:cs="Times New Roman"/>
          <w:color w:val="auto"/>
          <w:sz w:val="32"/>
          <w:szCs w:val="32"/>
          <w:lang w:eastAsia="zh-CN"/>
        </w:rPr>
        <w:t>抓</w:t>
      </w:r>
      <w:r>
        <w:rPr>
          <w:rFonts w:hint="default" w:ascii="Times New Roman" w:hAnsi="Times New Roman" w:eastAsia="仿宋_GB2312" w:cs="Times New Roman"/>
          <w:color w:val="auto"/>
          <w:sz w:val="32"/>
          <w:szCs w:val="32"/>
        </w:rPr>
        <w:t>法治文化建设，</w:t>
      </w:r>
      <w:r>
        <w:rPr>
          <w:rFonts w:hint="default" w:ascii="Times New Roman" w:hAnsi="Times New Roman" w:eastAsia="仿宋_GB2312" w:cs="Times New Roman"/>
          <w:color w:val="auto"/>
          <w:sz w:val="32"/>
          <w:szCs w:val="32"/>
          <w:lang w:eastAsia="zh-CN"/>
        </w:rPr>
        <w:t>深入挖掘本土传统文化底蕴，找准作品创作的结合点，创作系列普法文艺作品</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充分利用送戏下乡等文化活动，嵌入式开展巡演</w:t>
      </w:r>
      <w:r>
        <w:rPr>
          <w:rFonts w:hint="default" w:ascii="Times New Roman" w:hAnsi="Times New Roman" w:eastAsia="仿宋_GB2312" w:cs="Times New Roman"/>
          <w:color w:val="auto"/>
          <w:sz w:val="32"/>
          <w:szCs w:val="32"/>
          <w:lang w:val="en-US" w:eastAsia="zh-CN"/>
        </w:rPr>
        <w:t>活动。让办事依法、遇事找法、解决问题用法、化解矛盾靠法成为我们工作的标尺、发展的杠杆。</w:t>
      </w:r>
    </w:p>
    <w:sectPr>
      <w:footerReference r:id="rId3" w:type="default"/>
      <w:pgSz w:w="11906" w:h="16838"/>
      <w:pgMar w:top="1701" w:right="1701" w:bottom="1701" w:left="1701" w:header="851" w:footer="1361" w:gutter="0"/>
      <w:pgNumType w:fmt="decimal"/>
      <w:cols w:space="0" w:num="1"/>
      <w:rtlGutter w:val="0"/>
      <w:docGrid w:type="linesAndChars" w:linePitch="610" w:charSpace="-3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1000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C4EC1">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6C4EC1">
                    <w:pPr>
                      <w:pStyle w:val="3"/>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52"/>
  <w:drawingGridVerticalSpacing w:val="30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NjA4ZDk1NWNhZTNiYzgwYzVmMTlkMzU0NjljYWQifQ=="/>
    <w:docVar w:name="KSO_WPS_MARK_KEY" w:val="68505bb2-1f17-4609-ae97-7db22cfaa756"/>
  </w:docVars>
  <w:rsids>
    <w:rsidRoot w:val="061209D3"/>
    <w:rsid w:val="01165D80"/>
    <w:rsid w:val="01DA5EC7"/>
    <w:rsid w:val="027A67E2"/>
    <w:rsid w:val="03604B36"/>
    <w:rsid w:val="036B7036"/>
    <w:rsid w:val="03B41E8C"/>
    <w:rsid w:val="04D23811"/>
    <w:rsid w:val="050A3946"/>
    <w:rsid w:val="05E45029"/>
    <w:rsid w:val="061209D3"/>
    <w:rsid w:val="16EC782B"/>
    <w:rsid w:val="172F68A1"/>
    <w:rsid w:val="18362A9C"/>
    <w:rsid w:val="188624F1"/>
    <w:rsid w:val="18F338FE"/>
    <w:rsid w:val="1AF5570C"/>
    <w:rsid w:val="2126609E"/>
    <w:rsid w:val="21AE2AB8"/>
    <w:rsid w:val="21CC3D6A"/>
    <w:rsid w:val="23D22A8E"/>
    <w:rsid w:val="27B23302"/>
    <w:rsid w:val="29810FC5"/>
    <w:rsid w:val="29C310C8"/>
    <w:rsid w:val="2C5D5807"/>
    <w:rsid w:val="2E4647A4"/>
    <w:rsid w:val="2F482063"/>
    <w:rsid w:val="2F713AA3"/>
    <w:rsid w:val="34A43FD3"/>
    <w:rsid w:val="37A04A05"/>
    <w:rsid w:val="38D30D48"/>
    <w:rsid w:val="3F9B4224"/>
    <w:rsid w:val="406C2FBC"/>
    <w:rsid w:val="435117C9"/>
    <w:rsid w:val="47CD6FFC"/>
    <w:rsid w:val="488F069E"/>
    <w:rsid w:val="49AD34D2"/>
    <w:rsid w:val="49D86F12"/>
    <w:rsid w:val="4D7434E5"/>
    <w:rsid w:val="5072142D"/>
    <w:rsid w:val="511300BE"/>
    <w:rsid w:val="55A7171D"/>
    <w:rsid w:val="575431DF"/>
    <w:rsid w:val="57EB27BB"/>
    <w:rsid w:val="580544D9"/>
    <w:rsid w:val="584C5119"/>
    <w:rsid w:val="59E24AD2"/>
    <w:rsid w:val="5B0D0E90"/>
    <w:rsid w:val="5B94004E"/>
    <w:rsid w:val="5CBE3365"/>
    <w:rsid w:val="5E856373"/>
    <w:rsid w:val="5ED66209"/>
    <w:rsid w:val="5FEB70CF"/>
    <w:rsid w:val="62C27C3A"/>
    <w:rsid w:val="673857F2"/>
    <w:rsid w:val="6B7439F8"/>
    <w:rsid w:val="6B876DF9"/>
    <w:rsid w:val="6C8B53A2"/>
    <w:rsid w:val="6CAA1AD7"/>
    <w:rsid w:val="6D5533B5"/>
    <w:rsid w:val="7061660C"/>
    <w:rsid w:val="71C32FE3"/>
    <w:rsid w:val="72133DB5"/>
    <w:rsid w:val="72FA2A34"/>
    <w:rsid w:val="73CD1EF7"/>
    <w:rsid w:val="74F27AE5"/>
    <w:rsid w:val="77514BED"/>
    <w:rsid w:val="793D367B"/>
    <w:rsid w:val="7AB14320"/>
    <w:rsid w:val="7B261AEA"/>
    <w:rsid w:val="7FEF707B"/>
    <w:rsid w:val="CB6DB23E"/>
    <w:rsid w:val="DF9E79DA"/>
    <w:rsid w:val="EEDD0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5445</Words>
  <Characters>5610</Characters>
  <Lines>0</Lines>
  <Paragraphs>0</Paragraphs>
  <TotalTime>105</TotalTime>
  <ScaleCrop>false</ScaleCrop>
  <LinksUpToDate>false</LinksUpToDate>
  <CharactersWithSpaces>5623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2025-02-22T17:10:00Z</dcterms:created>
  <dc:creator>乔荷</dc:creator>
  <cp:lastModifiedBy>乔荷</cp:lastModifiedBy>
  <cp:lastPrinted>2025-02-24T11:14:00Z</cp:lastPrinted>
  <dcterms:modified xsi:type="dcterms:W3CDTF">2025-02-27T08:36:22Z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4915B704F2C24E7F97CB9D592A930CF0_13</vt:lpwstr>
  </property>
  <property fmtid="{D5CDD505-2E9C-101B-9397-08002B2CF9AE}" pid="4" name="KSOTemplateDocerSaveRecord">
    <vt:lpwstr>eyJoZGlkIjoiODhhOTY2N2MwNTU2ZGIzMGU0NzQ1ZDU4NGUxMzBiNDciLCJ1c2VySWQiOiIxMjA3NDc4NTQwIn0=</vt:lpwstr>
  </property>
</Properties>
</file>